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0" w:leftChars="0" w:right="0" w:rightChars="0" w:firstLine="0" w:firstLineChars="0"/>
        <w:jc w:val="center"/>
        <w:rPr>
          <w:rFonts w:hint="eastAsia" w:ascii="仿宋" w:hAnsi="仿宋" w:eastAsia="仿宋" w:cs="仿宋"/>
          <w:b/>
          <w:color w:val="auto"/>
          <w:sz w:val="52"/>
          <w:szCs w:val="52"/>
        </w:rPr>
      </w:pPr>
      <w:r>
        <w:rPr>
          <w:rFonts w:hint="eastAsia" w:ascii="仿宋" w:hAnsi="仿宋" w:eastAsia="仿宋" w:cs="仿宋"/>
          <w:b/>
          <w:color w:val="auto"/>
          <w:sz w:val="52"/>
          <w:szCs w:val="52"/>
        </w:rPr>
        <w:t xml:space="preserve">第一单元 坚持宪法至上  </w:t>
      </w:r>
    </w:p>
    <w:p>
      <w:pPr>
        <w:spacing w:line="360" w:lineRule="auto"/>
        <w:ind w:left="0" w:leftChars="0" w:right="0" w:rightChars="0" w:firstLine="0" w:firstLineChars="0"/>
        <w:jc w:val="center"/>
        <w:rPr>
          <w:rFonts w:hint="eastAsia" w:ascii="仿宋" w:hAnsi="仿宋" w:eastAsia="仿宋" w:cs="仿宋"/>
          <w:b/>
          <w:color w:val="auto"/>
          <w:sz w:val="52"/>
          <w:szCs w:val="52"/>
        </w:rPr>
      </w:pPr>
      <w:r>
        <w:rPr>
          <w:rFonts w:hint="eastAsia" w:ascii="仿宋" w:hAnsi="仿宋" w:eastAsia="仿宋" w:cs="仿宋"/>
          <w:b/>
          <w:color w:val="auto"/>
          <w:sz w:val="52"/>
          <w:szCs w:val="52"/>
        </w:rPr>
        <w:t xml:space="preserve"> 第一课 维护宪法权威</w:t>
      </w:r>
    </w:p>
    <w:p>
      <w:pPr>
        <w:spacing w:line="360" w:lineRule="auto"/>
        <w:ind w:left="0" w:leftChars="0" w:right="0" w:rightChars="0" w:firstLine="0" w:firstLineChars="0"/>
        <w:jc w:val="center"/>
        <w:rPr>
          <w:rFonts w:hint="eastAsia" w:ascii="仿宋" w:hAnsi="仿宋" w:eastAsia="仿宋" w:cs="仿宋"/>
          <w:b/>
          <w:bCs w:val="0"/>
          <w:color w:val="auto"/>
          <w:sz w:val="52"/>
          <w:szCs w:val="52"/>
        </w:rPr>
      </w:pPr>
      <w:r>
        <w:rPr>
          <w:rFonts w:hint="eastAsia" w:ascii="仿宋" w:hAnsi="仿宋" w:eastAsia="仿宋" w:cs="仿宋"/>
          <w:b/>
          <w:bCs w:val="0"/>
          <w:color w:val="auto"/>
          <w:sz w:val="52"/>
          <w:szCs w:val="52"/>
        </w:rPr>
        <w:t>第一课时 党的主张和人民意志的统一</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【教学目标】</w:t>
      </w:r>
    </w:p>
    <w:p>
      <w:pPr>
        <w:keepNext w:val="0"/>
        <w:keepLines w:val="0"/>
        <w:pageBreakBefore w:val="0"/>
        <w:tabs>
          <w:tab w:val="left" w:pos="463"/>
        </w:tabs>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情感态度和价值观目标：</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树立国家一切权力属于人民的宪法理念；领会宪法的原则和精神，增强宪法意识；认识到宪法是维护每个公民权利的保障书，与每个公民的生活息息相关；</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能力目标：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提高辨别能力，初步形成客观完整的人权概念；在日常生活中，能够以实际行动尊重和维护自己和他人的人权；通过不同途径和形式参与管理国家事务、社会事务等，提高参与国家政治生活的能力；</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知识目标：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知道坚持党的领导的重要性，宪法内容，对宪法规定经济制度、政治制度及公民基本权利内容有初步了解，这些内容保障国家权力属于人民或保证人民当家作主；了解国家在立法、执法、监察、司法和守法等方面尊重和保障人权的措施，知道我国人权事业取得的成就，认识尊重和保障人权的意义。</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教学重点：</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坚持党的领导、国家权力属于人民、国家尊重和保障人权。</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教学难点：</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坚持党的领导</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rPr>
        <w:t>国家权力属于人民</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课前准备：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教师准备：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1.精心准备宪法内容、国徽幻灯片及教材上教学展示所用幻灯片。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2．认真备课，熟知本课时</w:t>
      </w:r>
      <w:r>
        <w:rPr>
          <w:rFonts w:hint="eastAsia" w:ascii="仿宋" w:hAnsi="仿宋" w:eastAsia="仿宋" w:cs="仿宋"/>
          <w:b w:val="0"/>
          <w:bCs w:val="0"/>
          <w:color w:val="auto"/>
          <w:sz w:val="32"/>
          <w:szCs w:val="32"/>
          <w:lang w:eastAsia="zh-CN"/>
        </w:rPr>
        <w:t>三</w:t>
      </w:r>
      <w:r>
        <w:rPr>
          <w:rFonts w:hint="eastAsia" w:ascii="仿宋" w:hAnsi="仿宋" w:eastAsia="仿宋" w:cs="仿宋"/>
          <w:b w:val="0"/>
          <w:bCs w:val="0"/>
          <w:color w:val="auto"/>
          <w:sz w:val="32"/>
          <w:szCs w:val="32"/>
        </w:rPr>
        <w:t>大板块内容之间内在联系。</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学生准备：</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1.预习新课中探究问题。</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2．提出新问题在课堂上师生互动环节与同学共同探讨。</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【教学过程】</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640" w:firstLineChars="200"/>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导入新课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640" w:firstLineChars="200"/>
        <w:jc w:val="left"/>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836930</wp:posOffset>
                </wp:positionH>
                <wp:positionV relativeFrom="paragraph">
                  <wp:posOffset>118110</wp:posOffset>
                </wp:positionV>
                <wp:extent cx="181610" cy="134620"/>
                <wp:effectExtent l="4445" t="5080" r="23495" b="12700"/>
                <wp:wrapNone/>
                <wp:docPr id="1" name="矩形 24"/>
                <wp:cNvGraphicFramePr/>
                <a:graphic xmlns:a="http://schemas.openxmlformats.org/drawingml/2006/main">
                  <a:graphicData uri="http://schemas.microsoft.com/office/word/2010/wordprocessingShape">
                    <wps:wsp>
                      <wps:cNvSpPr/>
                      <wps:spPr>
                        <a:xfrm>
                          <a:off x="0" y="0"/>
                          <a:ext cx="181610" cy="1346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24" o:spid="_x0000_s1026" o:spt="1" style="position:absolute;left:0pt;margin-left:65.9pt;margin-top:9.3pt;height:10.6pt;width:14.3pt;z-index:251661312;mso-width-relative:page;mso-height-relative:page;" fillcolor="#FFFFFF" filled="t" stroked="t" coordsize="21600,21600" o:gfxdata="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0W3zWAAAACQEAAA8AAAAAAAAAAQAgAAAAIgAAAGRycy9kb3ducmV2&#10;LnhtbFBLAQIUABQAAAAIAIdO4kAo5bTo/gEAACkEAAAOAAAAAAAAAAEAIAAAACUBAABkcnMvZTJv&#10;RG9jLnhtbFBLBQYAAAAABgAGAFkBAACVBQAAAAA=&#10;">
                <v:fill on="t" focussize="0,0"/>
                <v:stroke color="#FFFFFF" joinstyle="miter"/>
                <v:imagedata o:title=""/>
                <o:lock v:ext="edit" aspectratio="f"/>
                <v:textbox>
                  <w:txbxContent>
                    <w:p>
                      <w:pPr>
                        <w:jc w:val="center"/>
                      </w:pPr>
                    </w:p>
                  </w:txbxContent>
                </v:textbox>
              </v:rect>
            </w:pict>
          </mc:Fallback>
        </mc:AlternateContent>
      </w:r>
      <w:r>
        <w:rPr>
          <w:rFonts w:hint="eastAsia" w:ascii="仿宋" w:hAnsi="仿宋" w:eastAsia="仿宋" w:cs="仿宋"/>
          <w:b w:val="0"/>
          <w:bCs w:val="0"/>
          <w:color w:val="auto"/>
          <w:sz w:val="32"/>
          <w:szCs w:val="32"/>
        </w:rPr>
        <w:drawing>
          <wp:inline distT="0" distB="0" distL="114300" distR="114300">
            <wp:extent cx="5273040" cy="1823720"/>
            <wp:effectExtent l="0" t="0" r="0" b="0"/>
            <wp:docPr id="55"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8" descr=" "/>
                    <pic:cNvPicPr>
                      <a:picLocks noChangeAspect="1"/>
                    </pic:cNvPicPr>
                  </pic:nvPicPr>
                  <pic:blipFill>
                    <a:blip r:embed="rId5">
                      <a:clrChange>
                        <a:clrFrom>
                          <a:srgbClr val="FFFAED">
                            <a:alpha val="100000"/>
                          </a:srgbClr>
                        </a:clrFrom>
                        <a:clrTo>
                          <a:srgbClr val="FFFAED">
                            <a:alpha val="100000"/>
                            <a:alpha val="0"/>
                          </a:srgbClr>
                        </a:clrTo>
                      </a:clrChange>
                    </a:blip>
                    <a:srcRect t="16699"/>
                    <a:stretch>
                      <a:fillRect/>
                    </a:stretch>
                  </pic:blipFill>
                  <pic:spPr>
                    <a:xfrm>
                      <a:off x="0" y="0"/>
                      <a:ext cx="5273040" cy="18237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drawing>
          <wp:inline distT="0" distB="0" distL="114300" distR="114300">
            <wp:extent cx="5273040" cy="1832610"/>
            <wp:effectExtent l="0" t="0" r="0" b="0"/>
            <wp:docPr id="56" name="图片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9" descr=" "/>
                    <pic:cNvPicPr>
                      <a:picLocks noChangeAspect="1"/>
                    </pic:cNvPicPr>
                  </pic:nvPicPr>
                  <pic:blipFill>
                    <a:blip r:embed="rId6">
                      <a:clrChange>
                        <a:clrFrom>
                          <a:srgbClr val="FFFAED">
                            <a:alpha val="100000"/>
                          </a:srgbClr>
                        </a:clrFrom>
                        <a:clrTo>
                          <a:srgbClr val="FFFAED">
                            <a:alpha val="100000"/>
                            <a:alpha val="0"/>
                          </a:srgbClr>
                        </a:clrTo>
                      </a:clrChange>
                    </a:blip>
                    <a:stretch>
                      <a:fillRect/>
                    </a:stretch>
                  </pic:blipFill>
                  <pic:spPr>
                    <a:xfrm>
                      <a:off x="0" y="0"/>
                      <a:ext cx="5273040" cy="1832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对比人民英雄纪念碑碑文与宪法序言，不难得出结论：①没有共产党就没有新中国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lang w:eastAsia="zh-CN"/>
        </w:rPr>
        <w:t>②人民是历史的创造者。我们要以制定宪法的方式确认奋斗成果，体现并坚持</w:t>
      </w:r>
      <w:r>
        <w:rPr>
          <w:rFonts w:hint="eastAsia" w:ascii="仿宋" w:hAnsi="仿宋" w:eastAsia="仿宋" w:cs="仿宋"/>
          <w:b w:val="0"/>
          <w:bCs w:val="0"/>
          <w:color w:val="auto"/>
          <w:sz w:val="32"/>
          <w:szCs w:val="32"/>
        </w:rPr>
        <w:t>坚持党的主张和人民意志的统一。接下来我们一起学习1.1党的主张和人民意志的统一。</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640" w:firstLineChars="200"/>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探究新课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640" w:firstLineChars="200"/>
        <w:textAlignment w:val="auto"/>
        <w:outlineLvl w:val="9"/>
        <w:rPr>
          <w:rFonts w:hint="eastAsia" w:ascii="仿宋" w:hAnsi="仿宋" w:eastAsia="仿宋" w:cs="仿宋"/>
          <w:b w:val="0"/>
          <w:bCs w:val="0"/>
          <w:color w:val="auto"/>
          <w:sz w:val="32"/>
          <w:szCs w:val="32"/>
          <w:lang w:val="en-US"/>
        </w:rPr>
      </w:pPr>
      <w:r>
        <w:rPr>
          <w:rFonts w:hint="eastAsia" w:ascii="仿宋" w:hAnsi="仿宋" w:eastAsia="仿宋" w:cs="仿宋"/>
          <w:b w:val="0"/>
          <w:bCs w:val="0"/>
          <w:color w:val="auto"/>
          <w:sz w:val="32"/>
          <w:szCs w:val="32"/>
        </w:rPr>
        <w:t>目标导学一：坚持党的领导</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1.我国宪法是党的主张和人民意志的统一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新民主主义革命的胜利和社会主义事业的成就是中国共产党领导中国各族人民战胜许多艰难险阻而取得的。新中国成立后，中国共产党领导人民制定宪法，以法律的形式确认了中国各族人民奋斗的成果，确立了在历史和人民的选择中形成的中国共产党的领导地位。我国宪法是党的主张和人民意志的统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2.宪法第一条</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中华人民共和国是工人阶级领导的、以工农联盟为基础的人民民主专政的社会主义国家。</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u w:val="single"/>
          <w:lang w:val="en-US" w:eastAsia="zh-CN"/>
        </w:rPr>
        <w:t>社会主义制度</w:t>
      </w:r>
      <w:r>
        <w:rPr>
          <w:rFonts w:hint="eastAsia" w:ascii="仿宋" w:hAnsi="仿宋" w:eastAsia="仿宋" w:cs="仿宋"/>
          <w:b w:val="0"/>
          <w:bCs w:val="0"/>
          <w:color w:val="auto"/>
          <w:sz w:val="32"/>
          <w:szCs w:val="32"/>
          <w:lang w:val="en-US" w:eastAsia="zh-CN"/>
        </w:rPr>
        <w:t>是中华人民共和国的根本制度。</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u w:val="single"/>
          <w:lang w:val="en-US" w:eastAsia="zh-CN"/>
        </w:rPr>
        <w:t>中国共产党领导是中国特色社会主义最本质的特征。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3.中国共产党（为什么坚持党的领导？）</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①性质：中国共产党是中国工人阶级的先锋队，同时是中国人民和中华民族的先锋队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②根本宗旨：全心全意为人民服务</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③最高理想和最终目标：实现共产主义</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④中国共产党领导是中国特色社会主义最本质的特征，是中国特色社会主义制度的最大优势。党是最高政治领导力量，党政军民学，东南西北中，党是领导一切的。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420" w:leftChars="0" w:right="0" w:rightChars="0" w:firstLine="640" w:firstLineChars="200"/>
        <w:jc w:val="both"/>
        <w:textAlignment w:val="auto"/>
        <w:outlineLvl w:val="9"/>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4.怎样坚持党的领导？</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①必须坚决维护党中央权威</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②健全总揽全局、协调各方的党的领导制度体系</w:t>
      </w:r>
    </w:p>
    <w:p>
      <w:pPr>
        <w:pStyle w:val="2"/>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③把党的领导落实到国家治理各领域各方面各环节</w:t>
      </w:r>
    </w:p>
    <w:p>
      <w:pPr>
        <w:pStyle w:val="3"/>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315" w:leftChars="0"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5.党与法</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315" w:leftChars="0"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①中国共产党领导人民制定————，领导人民实施————，做到党领导立法、保证执法、支持司法、带头守法。</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60" w:lineRule="auto"/>
        <w:ind w:left="315" w:leftChars="0"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②中国共产党要履行好执政兴国的重大职责，必须在————范围内活动，依据————治国理政。</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640" w:firstLineChars="200"/>
        <w:textAlignment w:val="auto"/>
        <w:outlineLvl w:val="9"/>
        <w:rPr>
          <w:rFonts w:hint="eastAsia" w:ascii="仿宋" w:hAnsi="仿宋" w:eastAsia="仿宋" w:cs="仿宋"/>
          <w:b w:val="0"/>
          <w:bCs w:val="0"/>
          <w:color w:val="auto"/>
          <w:sz w:val="32"/>
          <w:szCs w:val="32"/>
          <w:lang w:val="en-US"/>
        </w:rPr>
      </w:pPr>
      <w:r>
        <w:rPr>
          <w:rFonts w:hint="eastAsia" w:ascii="仿宋" w:hAnsi="仿宋" w:eastAsia="仿宋" w:cs="仿宋"/>
          <w:b w:val="0"/>
          <w:bCs w:val="0"/>
          <w:color w:val="auto"/>
          <w:sz w:val="32"/>
          <w:szCs w:val="32"/>
        </w:rPr>
        <w:t>目标导学二：国家权力属于人民</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1.我国宪法的基本原则：</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我国是人民民主专政的社会主义国家，国家的一切权力属于人民</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2.国家性质、人民地位</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宪法第一条：中华人民共和国是工人阶级领导的、以工农联盟为基础的人民民主专政的社会主义国家。</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宪法第二条：中华人民共和国一切权力属于人民</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3.经济制度</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宪法规定：社会主义经济制度的基础是生产资料的社会主义公有制，奠定了国家权力属于人民的经济基础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（4）政治制度：宪法规定的社会主义政治制度明确了人民行使国家权力的基本途径和形式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（5）基本权利</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宪法规定广泛的公民基本权利，并规定实现公民基本权利的保障措施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（6）武装力量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宪法规定国家武装力量属于人民，它的任务是巩固国防，抵抗侵略，保卫祖国，保卫人民的和平劳动，参加国家建设事业，努力为人民服务。</w:t>
      </w:r>
    </w:p>
    <w:p>
      <w:pPr>
        <w:pStyle w:val="2"/>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drawing>
          <wp:inline distT="0" distB="0" distL="114300" distR="114300">
            <wp:extent cx="5320030" cy="1755775"/>
            <wp:effectExtent l="0" t="0" r="0" b="0"/>
            <wp:docPr id="57" name="图片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1" descr=" "/>
                    <pic:cNvPicPr>
                      <a:picLocks noChangeAspect="1"/>
                    </pic:cNvPicPr>
                  </pic:nvPicPr>
                  <pic:blipFill>
                    <a:blip r:embed="rId7"/>
                    <a:srcRect l="6863" t="39499" r="2890" b="8350"/>
                    <a:stretch>
                      <a:fillRect/>
                    </a:stretch>
                  </pic:blipFill>
                  <pic:spPr>
                    <a:xfrm>
                      <a:off x="0" y="0"/>
                      <a:ext cx="5320030" cy="17557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jc w:val="both"/>
        <w:textAlignment w:val="auto"/>
        <w:outlineLvl w:val="9"/>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drawing>
          <wp:inline distT="0" distB="0" distL="114300" distR="114300">
            <wp:extent cx="5614670" cy="3460750"/>
            <wp:effectExtent l="0" t="0" r="0" b="0"/>
            <wp:docPr id="58" name="图片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2" descr=" "/>
                    <pic:cNvPicPr>
                      <a:picLocks noChangeAspect="1"/>
                    </pic:cNvPicPr>
                  </pic:nvPicPr>
                  <pic:blipFill>
                    <a:blip r:embed="rId8">
                      <a:clrChange>
                        <a:clrFrom>
                          <a:srgbClr val="FFFAED"/>
                        </a:clrFrom>
                        <a:clrTo>
                          <a:srgbClr val="FFFAED">
                            <a:alpha val="0"/>
                          </a:srgbClr>
                        </a:clrTo>
                      </a:clrChange>
                    </a:blip>
                    <a:srcRect l="4758"/>
                    <a:stretch>
                      <a:fillRect/>
                    </a:stretch>
                  </pic:blipFill>
                  <pic:spPr>
                    <a:xfrm>
                      <a:off x="0" y="0"/>
                      <a:ext cx="5614670" cy="3460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textAlignment w:val="auto"/>
        <w:outlineLvl w:val="9"/>
        <w:rPr>
          <w:rFonts w:hint="eastAsia" w:ascii="仿宋" w:hAnsi="仿宋" w:eastAsia="仿宋" w:cs="仿宋"/>
          <w:b w:val="0"/>
          <w:bCs w:val="0"/>
          <w:color w:val="auto"/>
          <w:sz w:val="32"/>
          <w:szCs w:val="32"/>
          <w:lang w:val="en-US"/>
        </w:rPr>
      </w:pPr>
      <w:r>
        <w:rPr>
          <w:rFonts w:hint="eastAsia" w:ascii="仿宋" w:hAnsi="仿宋" w:eastAsia="仿宋" w:cs="仿宋"/>
          <w:b w:val="0"/>
          <w:bCs w:val="0"/>
          <w:color w:val="auto"/>
          <w:sz w:val="32"/>
          <w:szCs w:val="32"/>
        </w:rPr>
        <w:t>目标导学三：国家尊重和保障人权</w:t>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w:drawing>
          <wp:inline distT="0" distB="0" distL="114300" distR="114300">
            <wp:extent cx="5216525" cy="1566545"/>
            <wp:effectExtent l="0" t="0" r="0" b="0"/>
            <wp:docPr id="59"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3" descr=" "/>
                    <pic:cNvPicPr>
                      <a:picLocks noChangeAspect="1"/>
                    </pic:cNvPicPr>
                  </pic:nvPicPr>
                  <pic:blipFill>
                    <a:blip r:embed="rId9"/>
                    <a:srcRect l="3252" t="24406" r="5238" b="7065"/>
                    <a:stretch>
                      <a:fillRect/>
                    </a:stretch>
                  </pic:blipFill>
                  <pic:spPr>
                    <a:xfrm>
                      <a:off x="0" y="0"/>
                      <a:ext cx="5216525" cy="1566545"/>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1.人权的实质内容和目标</w:t>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人自由、平等地生存和发展</w:t>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2.宪法原则</w:t>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尊重和保障人权</w:t>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0" w:firstLineChars="20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3.人权特点：广泛</w:t>
      </w:r>
    </w:p>
    <w:p>
      <w:pPr>
        <w:pStyle w:val="3"/>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1541780</wp:posOffset>
                </wp:positionH>
                <wp:positionV relativeFrom="paragraph">
                  <wp:posOffset>700405</wp:posOffset>
                </wp:positionV>
                <wp:extent cx="1057275" cy="447675"/>
                <wp:effectExtent l="4445" t="4445" r="5080" b="5080"/>
                <wp:wrapNone/>
                <wp:docPr id="2" name="文本框 23"/>
                <wp:cNvGraphicFramePr/>
                <a:graphic xmlns:a="http://schemas.openxmlformats.org/drawingml/2006/main">
                  <a:graphicData uri="http://schemas.microsoft.com/office/word/2010/wordprocessingShape">
                    <wps:wsp>
                      <wps:cNvSpPr txBox="1"/>
                      <wps:spPr>
                        <a:xfrm>
                          <a:off x="0" y="0"/>
                          <a:ext cx="105727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bCs/>
                                <w:color w:val="C00000"/>
                                <w:sz w:val="44"/>
                                <w:szCs w:val="44"/>
                                <w:lang w:eastAsia="zh-CN"/>
                              </w:rPr>
                            </w:pPr>
                            <w:r>
                              <w:rPr>
                                <w:rFonts w:hint="eastAsia"/>
                                <w:b/>
                                <w:bCs/>
                                <w:color w:val="C00000"/>
                                <w:sz w:val="44"/>
                                <w:szCs w:val="44"/>
                                <w:lang w:eastAsia="zh-CN"/>
                              </w:rPr>
                              <w:t>广泛</w:t>
                            </w:r>
                          </w:p>
                        </w:txbxContent>
                      </wps:txbx>
                      <wps:bodyPr upright="1"/>
                    </wps:wsp>
                  </a:graphicData>
                </a:graphic>
              </wp:anchor>
            </w:drawing>
          </mc:Choice>
          <mc:Fallback>
            <w:pict>
              <v:shape id="文本框 23" o:spid="_x0000_s1026" o:spt="202" type="#_x0000_t202" style="position:absolute;left:0pt;margin-left:121.4pt;margin-top:55.15pt;height:35.25pt;width:83.25pt;z-index:251660288;mso-width-relative:page;mso-height-relative:page;" fillcolor="#FFFFFF" filled="t" stroked="t" coordsize="21600,21600" o:gfxdata="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3hMtzZAAAACwEAAA8AAAAAAAAAAQAgAAAA&#10;IgAAAGRycy9kb3ducmV2LnhtbFBLAQIUABQAAAAIAIdO4kDh8JPyCgIAADcEAAAOAAAAAAAAAAEA&#10;IAAAACgBAABkcnMvZTJvRG9jLnhtbFBLBQYAAAAABgAGAFkBAACkBQAAAAA=&#10;">
                <v:fill on="t" focussize="0,0"/>
                <v:stroke color="#000000" joinstyle="miter"/>
                <v:imagedata o:title=""/>
                <o:lock v:ext="edit" aspectratio="f"/>
                <v:textbox>
                  <w:txbxContent>
                    <w:p>
                      <w:pPr>
                        <w:rPr>
                          <w:rFonts w:hint="eastAsia" w:eastAsia="宋体"/>
                          <w:b/>
                          <w:bCs/>
                          <w:color w:val="C00000"/>
                          <w:sz w:val="44"/>
                          <w:szCs w:val="44"/>
                          <w:lang w:eastAsia="zh-CN"/>
                        </w:rPr>
                      </w:pPr>
                      <w:r>
                        <w:rPr>
                          <w:rFonts w:hint="eastAsia"/>
                          <w:b/>
                          <w:bCs/>
                          <w:color w:val="C00000"/>
                          <w:sz w:val="44"/>
                          <w:szCs w:val="44"/>
                          <w:lang w:eastAsia="zh-CN"/>
                        </w:rPr>
                        <w:t>广泛</w:t>
                      </w:r>
                    </w:p>
                  </w:txbxContent>
                </v:textbox>
              </v:shape>
            </w:pict>
          </mc:Fallback>
        </mc:AlternateContent>
      </w:r>
      <w:r>
        <w:rPr>
          <w:rFonts w:hint="eastAsia" w:ascii="仿宋" w:hAnsi="仿宋" w:eastAsia="仿宋" w:cs="仿宋"/>
          <w:b w:val="0"/>
          <w:bCs w:val="0"/>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1484630</wp:posOffset>
                </wp:positionH>
                <wp:positionV relativeFrom="paragraph">
                  <wp:posOffset>671830</wp:posOffset>
                </wp:positionV>
                <wp:extent cx="1219200" cy="495300"/>
                <wp:effectExtent l="4445" t="4445" r="14605" b="14605"/>
                <wp:wrapNone/>
                <wp:docPr id="3" name="矩形 22"/>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rect id="矩形 22" o:spid="_x0000_s1026" o:spt="1" style="position:absolute;left:0pt;margin-left:116.9pt;margin-top:52.9pt;height:39pt;width:96pt;z-index:251659264;mso-width-relative:page;mso-height-relative:page;" fillcolor="#FFFFFF" filled="t" stroked="t" coordsize="21600,21600" o:gfxdata="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27PjtYAAAALAQAADwAAAAAAAAABACAAAAAiAAAAZHJzL2Rvd25y&#10;ZXYueG1sUEsBAhQAFAAAAAgAh07iQCTgSWAAAgAAKgQAAA4AAAAAAAAAAQAgAAAAJQEAAGRycy9l&#10;Mm9Eb2MueG1sUEsFBgAAAAAGAAYAWQEAAJcFAAAAAA==&#10;">
                <v:fill on="t" focussize="0,0"/>
                <v:stroke color="#000000" joinstyle="miter"/>
                <v:imagedata o:title=""/>
                <o:lock v:ext="edit" aspectratio="f"/>
                <v:textbox>
                  <w:txbxContent>
                    <w:p>
                      <w:pPr>
                        <w:jc w:val="center"/>
                      </w:pPr>
                    </w:p>
                  </w:txbxContent>
                </v:textbox>
              </v:rect>
            </w:pict>
          </mc:Fallback>
        </mc:AlternateContent>
      </w:r>
      <w:r>
        <w:rPr>
          <w:rFonts w:hint="eastAsia" w:ascii="仿宋" w:hAnsi="仿宋" w:eastAsia="仿宋" w:cs="仿宋"/>
          <w:b w:val="0"/>
          <w:bCs w:val="0"/>
          <w:color w:val="auto"/>
          <w:sz w:val="32"/>
          <w:szCs w:val="32"/>
        </w:rPr>
        <w:drawing>
          <wp:inline distT="0" distB="0" distL="114300" distR="114300">
            <wp:extent cx="5310505" cy="1765300"/>
            <wp:effectExtent l="0" t="0" r="0" b="0"/>
            <wp:docPr id="60" name="图片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4" descr=" "/>
                    <pic:cNvPicPr>
                      <a:picLocks noChangeAspect="1"/>
                    </pic:cNvPicPr>
                  </pic:nvPicPr>
                  <pic:blipFill>
                    <a:blip r:embed="rId10">
                      <a:clrChange>
                        <a:clrFrom>
                          <a:srgbClr val="FFFAED"/>
                        </a:clrFrom>
                        <a:clrTo>
                          <a:srgbClr val="FFFAED">
                            <a:alpha val="0"/>
                          </a:srgbClr>
                        </a:clrTo>
                      </a:clrChange>
                    </a:blip>
                    <a:srcRect l="8310" t="45863" r="9755"/>
                    <a:stretch>
                      <a:fillRect/>
                    </a:stretch>
                  </pic:blipFill>
                  <pic:spPr>
                    <a:xfrm>
                      <a:off x="0" y="0"/>
                      <a:ext cx="5310505" cy="17653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4.要求：国家如何做到尊重和保障人权？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 xml:space="preserve">①立法：我国宪法规定了公民享有的广泛的基本权利，法律进一步明确了公民享有的具体权利与责任。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②执法：行政机关应做到严格规范公正文明执法，坚持依宪施政、依法行政、简政放权。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③监察：监察机关应依法独立行使监察权，加强对所有公职人员的监督</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640" w:firstLineChars="200"/>
        <w:jc w:val="both"/>
        <w:textAlignment w:val="auto"/>
        <w:outlineLvl w:val="9"/>
        <w:rPr>
          <w:rFonts w:hint="eastAsia" w:ascii="仿宋" w:hAnsi="仿宋" w:eastAsia="仿宋" w:cs="仿宋"/>
          <w:b w:val="0"/>
          <w:bCs w:val="0"/>
          <w:color w:val="auto"/>
          <w:sz w:val="32"/>
          <w:szCs w:val="32"/>
          <w:lang w:eastAsia="zh-CN"/>
        </w:rPr>
      </w:pPr>
      <w:r>
        <w:rPr>
          <w:rFonts w:hint="eastAsia" w:ascii="仿宋" w:hAnsi="仿宋" w:eastAsia="仿宋" w:cs="仿宋"/>
          <w:b w:val="0"/>
          <w:bCs w:val="0"/>
          <w:color w:val="auto"/>
          <w:sz w:val="32"/>
          <w:szCs w:val="32"/>
          <w:lang w:eastAsia="zh-CN"/>
        </w:rPr>
        <w:t>④司法：审判机关、检察机关要依法律的规定独立行使审判权、检察权。</w:t>
      </w:r>
    </w:p>
    <w:p>
      <w:pPr>
        <w:pStyle w:val="2"/>
        <w:keepNext w:val="0"/>
        <w:keepLines w:val="0"/>
        <w:pageBreakBefore w:val="0"/>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⑤国家：要加强法治宣传教育，弘扬社会主义法治精神，建设社会主义法治文化，增强全民法治观念，形成全民守法的氛围和习惯，努力将人权理想变为现实。</w:t>
      </w:r>
    </w:p>
    <w:p>
      <w:pPr>
        <w:pStyle w:val="6"/>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三、课堂总结</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通过这节课的学习，我们知道了</w:t>
      </w:r>
      <w:r>
        <w:rPr>
          <w:rFonts w:hint="eastAsia" w:ascii="仿宋" w:hAnsi="仿宋" w:eastAsia="仿宋" w:cs="仿宋"/>
          <w:b w:val="0"/>
          <w:bCs w:val="0"/>
          <w:color w:val="auto"/>
          <w:sz w:val="32"/>
          <w:szCs w:val="32"/>
          <w:lang w:eastAsia="zh-CN"/>
        </w:rPr>
        <w:t>我国</w:t>
      </w:r>
      <w:r>
        <w:rPr>
          <w:rFonts w:hint="eastAsia" w:ascii="仿宋" w:hAnsi="仿宋" w:eastAsia="仿宋" w:cs="仿宋"/>
          <w:b w:val="0"/>
          <w:bCs w:val="0"/>
          <w:color w:val="auto"/>
          <w:sz w:val="32"/>
          <w:szCs w:val="32"/>
        </w:rPr>
        <w:t>宪法</w:t>
      </w:r>
      <w:r>
        <w:rPr>
          <w:rFonts w:hint="eastAsia" w:ascii="仿宋" w:hAnsi="仿宋" w:eastAsia="仿宋" w:cs="仿宋"/>
          <w:b w:val="0"/>
          <w:bCs w:val="0"/>
          <w:color w:val="auto"/>
          <w:sz w:val="32"/>
          <w:szCs w:val="32"/>
          <w:lang w:eastAsia="zh-CN"/>
        </w:rPr>
        <w:t>是党的主张和人民意志的统一，宪法</w:t>
      </w:r>
      <w:r>
        <w:rPr>
          <w:rFonts w:hint="eastAsia" w:ascii="仿宋" w:hAnsi="仿宋" w:eastAsia="仿宋" w:cs="仿宋"/>
          <w:b w:val="0"/>
          <w:bCs w:val="0"/>
          <w:color w:val="auto"/>
          <w:sz w:val="32"/>
          <w:szCs w:val="32"/>
        </w:rPr>
        <w:t>确认国家权力属于人民，国家尊重和保障人权等知识。明白</w:t>
      </w:r>
      <w:r>
        <w:rPr>
          <w:rFonts w:hint="eastAsia" w:ascii="仿宋" w:hAnsi="仿宋" w:eastAsia="仿宋" w:cs="仿宋"/>
          <w:b w:val="0"/>
          <w:bCs w:val="0"/>
          <w:color w:val="auto"/>
          <w:sz w:val="32"/>
          <w:szCs w:val="32"/>
          <w:lang w:eastAsia="zh-CN"/>
        </w:rPr>
        <w:t>了</w:t>
      </w:r>
      <w:r>
        <w:rPr>
          <w:rFonts w:hint="eastAsia" w:ascii="仿宋" w:hAnsi="仿宋" w:eastAsia="仿宋" w:cs="仿宋"/>
          <w:b w:val="0"/>
          <w:bCs w:val="0"/>
          <w:color w:val="auto"/>
          <w:sz w:val="32"/>
          <w:szCs w:val="32"/>
        </w:rPr>
        <w:t>宪法和每个公民的生活息息相关，每个公民都应当积极学习、宣传宪法，自觉遵守宪法，用自己的实际行动来维护宪法的尊严和权威。 </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四、板书设计   </w:t>
      </w:r>
    </w:p>
    <w:p>
      <w:pPr>
        <w:pStyle w:val="6"/>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drawing>
          <wp:inline distT="0" distB="0" distL="114300" distR="114300">
            <wp:extent cx="4739640" cy="2462530"/>
            <wp:effectExtent l="0" t="0" r="0" b="0"/>
            <wp:docPr id="61" name="图片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5" descr=" "/>
                    <pic:cNvPicPr>
                      <a:picLocks noChangeAspect="1"/>
                    </pic:cNvPicPr>
                  </pic:nvPicPr>
                  <pic:blipFill>
                    <a:blip r:embed="rId11">
                      <a:clrChange>
                        <a:clrFrom>
                          <a:srgbClr val="FFFAED"/>
                        </a:clrFrom>
                        <a:clrTo>
                          <a:srgbClr val="FFFAED">
                            <a:alpha val="0"/>
                          </a:srgbClr>
                        </a:clrTo>
                      </a:clrChange>
                    </a:blip>
                    <a:srcRect l="4352" r="33778"/>
                    <a:stretch>
                      <a:fillRect/>
                    </a:stretch>
                  </pic:blipFill>
                  <pic:spPr>
                    <a:xfrm>
                      <a:off x="0" y="0"/>
                      <a:ext cx="4739640" cy="2462530"/>
                    </a:xfrm>
                    <a:prstGeom prst="rect">
                      <a:avLst/>
                    </a:prstGeom>
                    <a:noFill/>
                    <a:ln>
                      <a:noFill/>
                    </a:ln>
                  </pic:spPr>
                </pic:pic>
              </a:graphicData>
            </a:graphic>
          </wp:inline>
        </w:drawing>
      </w:r>
    </w:p>
    <w:p>
      <w:pPr>
        <w:pStyle w:val="6"/>
        <w:keepNext w:val="0"/>
        <w:keepLines w:val="0"/>
        <w:pageBreakBefore w:val="0"/>
        <w:numPr>
          <w:ilvl w:val="0"/>
          <w:numId w:val="2"/>
        </w:numPr>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教学反思</w:t>
      </w:r>
    </w:p>
    <w:p>
      <w:pPr>
        <w:pStyle w:val="7"/>
        <w:numPr>
          <w:numId w:val="0"/>
        </w:numPr>
        <w:rPr>
          <w:rFonts w:hint="eastAsia" w:ascii="仿宋" w:hAnsi="仿宋" w:eastAsia="仿宋" w:cs="仿宋"/>
          <w:sz w:val="32"/>
          <w:szCs w:val="32"/>
          <w:lang w:val="en-US" w:eastAsia="zh-CN"/>
        </w:rPr>
      </w:pPr>
      <w:r>
        <w:rPr>
          <w:rFonts w:hint="eastAsia"/>
          <w:lang w:val="en-US" w:eastAsia="zh-CN"/>
        </w:rPr>
        <w:t xml:space="preserve">                                                              </w:t>
      </w:r>
      <w:r>
        <w:rPr>
          <w:rFonts w:hint="eastAsia" w:ascii="仿宋" w:hAnsi="仿宋" w:eastAsia="仿宋" w:cs="仿宋"/>
          <w:sz w:val="32"/>
          <w:szCs w:val="32"/>
          <w:lang w:val="en-US" w:eastAsia="zh-CN"/>
        </w:rPr>
        <w:t>——来源：百度文档</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  </w:t>
      </w:r>
    </w:p>
    <w:p>
      <w:pPr>
        <w:jc w:val="center"/>
        <w:rPr>
          <w:rFonts w:hint="eastAsia" w:ascii="仿宋" w:hAnsi="仿宋" w:eastAsia="仿宋" w:cs="仿宋"/>
          <w:b/>
          <w:sz w:val="52"/>
          <w:szCs w:val="52"/>
          <w:lang w:val="en-US" w:eastAsia="zh-CN"/>
        </w:rPr>
      </w:pPr>
      <w:r>
        <w:rPr>
          <w:rFonts w:hint="eastAsia" w:ascii="仿宋" w:hAnsi="仿宋" w:eastAsia="仿宋" w:cs="仿宋"/>
          <w:b/>
          <w:sz w:val="52"/>
          <w:szCs w:val="52"/>
          <w:lang w:val="en-US" w:eastAsia="zh-CN"/>
        </w:rPr>
        <w:t>第二课时 治国安邦的总章程</w:t>
      </w:r>
    </w:p>
    <w:tbl>
      <w:tblPr>
        <w:tblStyle w:val="11"/>
        <w:tblpPr w:leftFromText="180" w:rightFromText="180" w:vertAnchor="text" w:horzAnchor="page" w:tblpX="1530" w:tblpY="301"/>
        <w:tblOverlap w:val="never"/>
        <w:tblW w:w="9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545"/>
        <w:gridCol w:w="5431"/>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195" w:type="dxa"/>
            <w:gridSpan w:val="2"/>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教学单元</w:t>
            </w:r>
          </w:p>
        </w:tc>
        <w:tc>
          <w:tcPr>
            <w:tcW w:w="5431" w:type="dxa"/>
            <w:noWrap w:val="0"/>
            <w:vAlign w:val="center"/>
          </w:tcPr>
          <w:p>
            <w:pPr>
              <w:jc w:val="center"/>
              <w:rPr>
                <w:rFonts w:hint="eastAsia" w:ascii="仿宋" w:hAnsi="仿宋" w:eastAsia="仿宋" w:cs="仿宋"/>
                <w:sz w:val="32"/>
                <w:szCs w:val="32"/>
              </w:rPr>
            </w:pPr>
            <w:r>
              <w:rPr>
                <w:rFonts w:hint="eastAsia" w:ascii="仿宋" w:hAnsi="仿宋" w:eastAsia="仿宋" w:cs="仿宋"/>
                <w:b w:val="0"/>
                <w:bCs/>
                <w:sz w:val="32"/>
                <w:szCs w:val="32"/>
              </w:rPr>
              <w:t>第一章</w:t>
            </w:r>
            <w:r>
              <w:rPr>
                <w:rFonts w:hint="eastAsia" w:ascii="仿宋" w:hAnsi="仿宋" w:eastAsia="仿宋" w:cs="仿宋"/>
                <w:b/>
                <w:sz w:val="32"/>
                <w:szCs w:val="32"/>
              </w:rPr>
              <w:t xml:space="preserve"> </w:t>
            </w:r>
            <w:r>
              <w:rPr>
                <w:rFonts w:hint="eastAsia" w:ascii="仿宋" w:hAnsi="仿宋" w:eastAsia="仿宋" w:cs="仿宋"/>
                <w:sz w:val="32"/>
                <w:szCs w:val="32"/>
              </w:rPr>
              <w:t>维护宪法权威</w:t>
            </w:r>
          </w:p>
        </w:tc>
        <w:tc>
          <w:tcPr>
            <w:tcW w:w="2589" w:type="dxa"/>
            <w:vMerge w:val="restart"/>
            <w:noWrap w:val="0"/>
            <w:vAlign w:val="center"/>
          </w:tcPr>
          <w:p>
            <w:pPr>
              <w:tabs>
                <w:tab w:val="left" w:pos="6660"/>
              </w:tabs>
              <w:snapToGrid w:val="0"/>
              <w:jc w:val="center"/>
              <w:rPr>
                <w:rFonts w:hint="eastAsia" w:ascii="仿宋" w:hAnsi="仿宋" w:eastAsia="仿宋" w:cs="仿宋"/>
                <w:sz w:val="32"/>
                <w:szCs w:val="32"/>
              </w:rPr>
            </w:pPr>
            <w:r>
              <w:rPr>
                <w:rFonts w:hint="eastAsia" w:ascii="仿宋" w:hAnsi="仿宋" w:eastAsia="仿宋" w:cs="仿宋"/>
                <w:sz w:val="32"/>
                <w:szCs w:val="32"/>
              </w:rPr>
              <w:t>第 1、2 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195" w:type="dxa"/>
            <w:gridSpan w:val="2"/>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课题</w:t>
            </w:r>
          </w:p>
        </w:tc>
        <w:tc>
          <w:tcPr>
            <w:tcW w:w="5431" w:type="dxa"/>
            <w:noWrap w:val="0"/>
            <w:vAlign w:val="center"/>
          </w:tcPr>
          <w:p>
            <w:pPr>
              <w:pStyle w:val="5"/>
              <w:spacing w:beforeAutospacing="0" w:afterAutospacing="0"/>
              <w:jc w:val="center"/>
              <w:rPr>
                <w:rFonts w:hint="eastAsia" w:ascii="仿宋" w:hAnsi="仿宋" w:eastAsia="仿宋" w:cs="仿宋"/>
                <w:sz w:val="32"/>
                <w:szCs w:val="32"/>
              </w:rPr>
            </w:pPr>
            <w:r>
              <w:rPr>
                <w:rFonts w:hint="eastAsia" w:ascii="仿宋" w:hAnsi="仿宋" w:eastAsia="仿宋" w:cs="仿宋"/>
                <w:b w:val="0"/>
                <w:bCs/>
                <w:sz w:val="32"/>
                <w:szCs w:val="32"/>
              </w:rPr>
              <w:t>第2课时　治国安邦的总章程</w:t>
            </w:r>
          </w:p>
        </w:tc>
        <w:tc>
          <w:tcPr>
            <w:tcW w:w="2589" w:type="dxa"/>
            <w:vMerge w:val="continue"/>
            <w:noWrap w:val="0"/>
            <w:vAlign w:val="top"/>
          </w:tcPr>
          <w:p>
            <w:pPr>
              <w:tabs>
                <w:tab w:val="left" w:pos="6660"/>
              </w:tabs>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95" w:type="dxa"/>
            <w:gridSpan w:val="2"/>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教学内容</w:t>
            </w:r>
          </w:p>
        </w:tc>
        <w:tc>
          <w:tcPr>
            <w:tcW w:w="8020" w:type="dxa"/>
            <w:gridSpan w:val="2"/>
            <w:noWrap w:val="0"/>
            <w:vAlign w:val="center"/>
          </w:tcPr>
          <w:p>
            <w:pPr>
              <w:tabs>
                <w:tab w:val="left" w:pos="6660"/>
              </w:tabs>
              <w:snapToGrid w:val="0"/>
              <w:rPr>
                <w:rFonts w:hint="eastAsia" w:ascii="仿宋" w:hAnsi="仿宋" w:eastAsia="仿宋" w:cs="仿宋"/>
                <w:sz w:val="32"/>
                <w:szCs w:val="32"/>
              </w:rPr>
            </w:pPr>
            <w:r>
              <w:rPr>
                <w:rFonts w:hint="eastAsia" w:ascii="仿宋" w:hAnsi="仿宋" w:eastAsia="仿宋" w:cs="仿宋"/>
                <w:sz w:val="32"/>
                <w:szCs w:val="32"/>
              </w:rPr>
              <w:t>治国安邦的总章程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95" w:type="dxa"/>
            <w:gridSpan w:val="2"/>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教学目标</w:t>
            </w:r>
          </w:p>
        </w:tc>
        <w:tc>
          <w:tcPr>
            <w:tcW w:w="8020" w:type="dxa"/>
            <w:gridSpan w:val="2"/>
            <w:noWrap w:val="0"/>
            <w:vAlign w:val="center"/>
          </w:tcPr>
          <w:p>
            <w:pPr>
              <w:pStyle w:val="6"/>
              <w:numPr>
                <w:ilvl w:val="0"/>
                <w:numId w:val="3"/>
              </w:numPr>
              <w:jc w:val="left"/>
              <w:rPr>
                <w:rFonts w:hint="eastAsia" w:ascii="仿宋" w:hAnsi="仿宋" w:eastAsia="仿宋" w:cs="仿宋"/>
                <w:sz w:val="32"/>
                <w:szCs w:val="32"/>
              </w:rPr>
            </w:pPr>
            <w:r>
              <w:rPr>
                <w:rFonts w:hint="eastAsia" w:ascii="仿宋" w:hAnsi="仿宋" w:eastAsia="仿宋" w:cs="仿宋"/>
                <w:sz w:val="32"/>
                <w:szCs w:val="32"/>
              </w:rPr>
              <w:t>了解我国宪法是治国安邦总章程的原因，掌握宪法具有组织国家机构，规范权力运营的作用。</w:t>
            </w:r>
          </w:p>
          <w:p>
            <w:pPr>
              <w:pStyle w:val="6"/>
              <w:numPr>
                <w:ilvl w:val="0"/>
                <w:numId w:val="3"/>
              </w:numPr>
              <w:jc w:val="left"/>
              <w:rPr>
                <w:rFonts w:hint="eastAsia" w:ascii="仿宋" w:hAnsi="仿宋" w:eastAsia="仿宋" w:cs="仿宋"/>
                <w:sz w:val="32"/>
                <w:szCs w:val="32"/>
              </w:rPr>
            </w:pPr>
            <w:r>
              <w:rPr>
                <w:rFonts w:hint="eastAsia" w:ascii="仿宋" w:hAnsi="仿宋" w:eastAsia="仿宋" w:cs="仿宋"/>
                <w:sz w:val="32"/>
                <w:szCs w:val="32"/>
              </w:rPr>
              <w:t xml:space="preserve">正确理解把权力关进制度的笼子的原因，掌握依法规范权力运行，才能保证人民赋予的权力始终用来为人民服务。 </w:t>
            </w:r>
          </w:p>
          <w:p>
            <w:pPr>
              <w:pStyle w:val="6"/>
              <w:jc w:val="left"/>
              <w:rPr>
                <w:rFonts w:hint="eastAsia" w:ascii="仿宋" w:hAnsi="仿宋" w:eastAsia="仿宋" w:cs="仿宋"/>
                <w:sz w:val="32"/>
                <w:szCs w:val="32"/>
              </w:rPr>
            </w:pPr>
            <w:r>
              <w:rPr>
                <w:rFonts w:hint="eastAsia" w:ascii="仿宋" w:hAnsi="仿宋" w:eastAsia="仿宋" w:cs="仿宋"/>
                <w:sz w:val="32"/>
                <w:szCs w:val="32"/>
              </w:rPr>
              <w:t>3、能够做到自觉遵守宪法，维护宪法权威。</w:t>
            </w:r>
          </w:p>
          <w:p>
            <w:pPr>
              <w:pStyle w:val="6"/>
              <w:jc w:val="left"/>
              <w:rPr>
                <w:rFonts w:hint="eastAsia" w:ascii="仿宋" w:hAnsi="仿宋" w:eastAsia="仿宋" w:cs="仿宋"/>
                <w:sz w:val="32"/>
                <w:szCs w:val="32"/>
              </w:rPr>
            </w:pPr>
            <w:r>
              <w:rPr>
                <w:rFonts w:hint="eastAsia" w:ascii="仿宋" w:hAnsi="仿宋" w:eastAsia="仿宋" w:cs="仿宋"/>
                <w:sz w:val="32"/>
                <w:szCs w:val="32"/>
              </w:rPr>
              <w:t>4. 引导学生体认宪法价值，明确宪法地位，树立宪法至上理念，领会宪法精神。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95" w:type="dxa"/>
            <w:gridSpan w:val="2"/>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教学重点</w:t>
            </w:r>
          </w:p>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教学难点</w:t>
            </w:r>
          </w:p>
        </w:tc>
        <w:tc>
          <w:tcPr>
            <w:tcW w:w="8020" w:type="dxa"/>
            <w:gridSpan w:val="2"/>
            <w:noWrap w:val="0"/>
            <w:vAlign w:val="center"/>
          </w:tcPr>
          <w:p>
            <w:pPr>
              <w:pStyle w:val="6"/>
              <w:numPr>
                <w:ilvl w:val="0"/>
                <w:numId w:val="4"/>
              </w:numPr>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如何组织国家机构，保障人民当家作主权力的实现。</w:t>
            </w:r>
          </w:p>
          <w:p>
            <w:pPr>
              <w:pStyle w:val="6"/>
              <w:numPr>
                <w:ilvl w:val="0"/>
                <w:numId w:val="4"/>
              </w:numPr>
              <w:rPr>
                <w:rFonts w:hint="eastAsia" w:ascii="仿宋" w:hAnsi="仿宋" w:eastAsia="仿宋" w:cs="仿宋"/>
                <w:sz w:val="32"/>
                <w:szCs w:val="32"/>
              </w:rPr>
            </w:pPr>
            <w:r>
              <w:rPr>
                <w:rFonts w:hint="eastAsia" w:ascii="仿宋" w:hAnsi="仿宋" w:eastAsia="仿宋" w:cs="仿宋"/>
                <w:color w:val="000000"/>
                <w:kern w:val="0"/>
                <w:sz w:val="32"/>
                <w:szCs w:val="32"/>
              </w:rPr>
              <w:t>如何规范权力的运行。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195" w:type="dxa"/>
            <w:gridSpan w:val="2"/>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教学准备</w:t>
            </w:r>
          </w:p>
        </w:tc>
        <w:tc>
          <w:tcPr>
            <w:tcW w:w="8020" w:type="dxa"/>
            <w:gridSpan w:val="2"/>
            <w:noWrap w:val="0"/>
            <w:vAlign w:val="center"/>
          </w:tcPr>
          <w:p>
            <w:pPr>
              <w:tabs>
                <w:tab w:val="left" w:pos="6660"/>
              </w:tabs>
              <w:rPr>
                <w:rFonts w:hint="eastAsia" w:ascii="仿宋" w:hAnsi="仿宋" w:eastAsia="仿宋" w:cs="仿宋"/>
                <w:sz w:val="32"/>
                <w:szCs w:val="32"/>
              </w:rPr>
            </w:pPr>
            <w:r>
              <w:rPr>
                <w:rFonts w:hint="eastAsia" w:ascii="仿宋" w:hAnsi="仿宋" w:eastAsia="仿宋" w:cs="仿宋"/>
                <w:sz w:val="32"/>
                <w:szCs w:val="32"/>
              </w:rPr>
              <w:t>PPT课件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626" w:type="dxa"/>
            <w:gridSpan w:val="3"/>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教学过程</w:t>
            </w:r>
          </w:p>
        </w:tc>
        <w:tc>
          <w:tcPr>
            <w:tcW w:w="2589" w:type="dxa"/>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二次备课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4" w:hRule="atLeast"/>
        </w:trPr>
        <w:tc>
          <w:tcPr>
            <w:tcW w:w="6626" w:type="dxa"/>
            <w:gridSpan w:val="3"/>
            <w:tcBorders>
              <w:bottom w:val="nil"/>
            </w:tcBorders>
            <w:noWrap w:val="0"/>
            <w:vAlign w:val="top"/>
          </w:tcPr>
          <w:p>
            <w:pPr>
              <w:widowControl/>
              <w:spacing w:line="300" w:lineRule="auto"/>
              <w:rPr>
                <w:rFonts w:hint="eastAsia" w:ascii="仿宋" w:hAnsi="仿宋" w:eastAsia="仿宋" w:cs="仿宋"/>
                <w:b w:val="0"/>
                <w:bCs/>
                <w:color w:val="000000"/>
                <w:kern w:val="0"/>
                <w:sz w:val="32"/>
                <w:szCs w:val="32"/>
              </w:rPr>
            </w:pPr>
            <w:r>
              <w:rPr>
                <w:rFonts w:hint="eastAsia" w:ascii="仿宋" w:hAnsi="仿宋" w:eastAsia="仿宋" w:cs="仿宋"/>
                <w:b w:val="0"/>
                <w:bCs/>
                <w:color w:val="000000"/>
                <w:kern w:val="0"/>
                <w:sz w:val="32"/>
                <w:szCs w:val="32"/>
              </w:rPr>
              <w:t>环节一：</w:t>
            </w:r>
          </w:p>
          <w:p>
            <w:pPr>
              <w:widowControl/>
              <w:spacing w:line="300" w:lineRule="auto"/>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展示图片，提问：我国人民行使国家权力的机关是什么？</w:t>
            </w:r>
          </w:p>
          <w:p>
            <w:pPr>
              <w:widowControl/>
              <w:spacing w:line="300" w:lineRule="auto"/>
              <w:ind w:firstLine="320" w:firstLineChars="1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答：人民代表大会是人民行使国家权力</w:t>
            </w:r>
            <w:bookmarkStart w:id="0" w:name="_GoBack"/>
            <w:bookmarkEnd w:id="0"/>
            <w:r>
              <w:rPr>
                <w:rFonts w:hint="eastAsia" w:ascii="仿宋" w:hAnsi="仿宋" w:eastAsia="仿宋" w:cs="仿宋"/>
                <w:color w:val="000000"/>
                <w:kern w:val="0"/>
                <w:sz w:val="32"/>
                <w:szCs w:val="32"/>
              </w:rPr>
              <w:t>的机关。</w:t>
            </w:r>
          </w:p>
          <w:p>
            <w:pPr>
              <w:widowControl/>
              <w:spacing w:line="300" w:lineRule="auto"/>
              <w:ind w:firstLine="320" w:firstLineChars="1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问：人民是如何行使权力的？</w:t>
            </w:r>
          </w:p>
          <w:p>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drawing>
                <wp:inline distT="0" distB="0" distL="114300" distR="114300">
                  <wp:extent cx="2848610" cy="1600200"/>
                  <wp:effectExtent l="0" t="0" r="1270" b="0"/>
                  <wp:docPr id="5"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 "/>
                          <pic:cNvPicPr>
                            <a:picLocks noChangeAspect="1"/>
                          </pic:cNvPicPr>
                        </pic:nvPicPr>
                        <pic:blipFill>
                          <a:blip r:embed="rId12"/>
                          <a:stretch>
                            <a:fillRect/>
                          </a:stretch>
                        </pic:blipFill>
                        <pic:spPr>
                          <a:xfrm>
                            <a:off x="0" y="0"/>
                            <a:ext cx="2848610" cy="1600200"/>
                          </a:xfrm>
                          <a:prstGeom prst="rect">
                            <a:avLst/>
                          </a:prstGeom>
                          <a:noFill/>
                          <a:ln>
                            <a:noFill/>
                          </a:ln>
                        </pic:spPr>
                      </pic:pic>
                    </a:graphicData>
                  </a:graphic>
                </wp:inline>
              </w:drawing>
            </w:r>
          </w:p>
          <w:p>
            <w:pPr>
              <w:widowControl/>
              <w:spacing w:line="300" w:lineRule="auto"/>
              <w:rPr>
                <w:rFonts w:hint="eastAsia" w:ascii="仿宋" w:hAnsi="仿宋" w:eastAsia="仿宋" w:cs="仿宋"/>
                <w:kern w:val="0"/>
                <w:sz w:val="32"/>
                <w:szCs w:val="32"/>
              </w:rPr>
            </w:pPr>
            <w:r>
              <w:rPr>
                <w:rFonts w:hint="eastAsia" w:ascii="仿宋" w:hAnsi="仿宋" w:eastAsia="仿宋" w:cs="仿宋"/>
                <w:b w:val="0"/>
                <w:bCs/>
                <w:kern w:val="0"/>
                <w:sz w:val="32"/>
                <w:szCs w:val="32"/>
              </w:rPr>
              <w:t>小结：宪</w:t>
            </w:r>
            <w:r>
              <w:rPr>
                <w:rFonts w:hint="eastAsia" w:ascii="仿宋" w:hAnsi="仿宋" w:eastAsia="仿宋" w:cs="仿宋"/>
                <w:kern w:val="0"/>
                <w:sz w:val="32"/>
                <w:szCs w:val="32"/>
              </w:rPr>
              <w:t>法是如何组织国家机构的(宪法是如何保障人民当家作主权力实现的)?</w:t>
            </w:r>
          </w:p>
          <w:p>
            <w:pPr>
              <w:pStyle w:val="28"/>
              <w:widowControl/>
              <w:numPr>
                <w:ilvl w:val="0"/>
                <w:numId w:val="5"/>
              </w:numPr>
              <w:spacing w:line="300" w:lineRule="auto"/>
              <w:ind w:firstLineChars="0"/>
              <w:rPr>
                <w:rFonts w:hint="eastAsia" w:ascii="仿宋" w:hAnsi="仿宋" w:eastAsia="仿宋" w:cs="仿宋"/>
                <w:kern w:val="0"/>
                <w:sz w:val="32"/>
                <w:szCs w:val="32"/>
              </w:rPr>
            </w:pPr>
            <w:r>
              <w:rPr>
                <w:rFonts w:hint="eastAsia" w:ascii="仿宋" w:hAnsi="仿宋" w:eastAsia="仿宋" w:cs="仿宋"/>
                <w:kern w:val="0"/>
                <w:sz w:val="32"/>
                <w:szCs w:val="32"/>
              </w:rPr>
              <w:t>在我国，国家的一切权力属于人民。这是宪法的基本原则。人民通过民主选举的方式产生人大代表，由人大代表组成各级人民代表大会这样的国家权力机关，由它代表人民行使国家权力。国家行政机关、审判机关、检察机关都由人民代表大会产生，对它负责，受它监督。</w:t>
            </w:r>
          </w:p>
          <w:p>
            <w:pPr>
              <w:widowControl/>
              <w:spacing w:line="300" w:lineRule="auto"/>
              <w:rPr>
                <w:rFonts w:hint="eastAsia" w:ascii="仿宋" w:hAnsi="仿宋" w:eastAsia="仿宋" w:cs="仿宋"/>
                <w:kern w:val="0"/>
                <w:sz w:val="32"/>
                <w:szCs w:val="32"/>
              </w:rPr>
            </w:pPr>
          </w:p>
          <w:p>
            <w:pPr>
              <w:widowControl/>
              <w:spacing w:line="300" w:lineRule="auto"/>
              <w:rPr>
                <w:rFonts w:hint="eastAsia" w:ascii="仿宋" w:hAnsi="仿宋" w:eastAsia="仿宋" w:cs="仿宋"/>
                <w:kern w:val="0"/>
                <w:sz w:val="32"/>
                <w:szCs w:val="32"/>
              </w:rPr>
            </w:pPr>
            <w:r>
              <w:rPr>
                <w:rFonts w:hint="eastAsia" w:ascii="仿宋" w:hAnsi="仿宋" w:eastAsia="仿宋" w:cs="仿宋"/>
                <w:kern w:val="0"/>
                <w:sz w:val="32"/>
                <w:szCs w:val="32"/>
              </w:rPr>
              <w:t>进一步深入理解人民代表大会和国家机构的关系：</w:t>
            </w:r>
          </w:p>
          <w:p>
            <w:pPr>
              <w:widowControl/>
              <w:jc w:val="left"/>
              <w:rPr>
                <w:rFonts w:hint="eastAsia" w:ascii="仿宋" w:hAnsi="仿宋" w:eastAsia="仿宋" w:cs="仿宋"/>
                <w:kern w:val="0"/>
                <w:sz w:val="32"/>
                <w:szCs w:val="32"/>
              </w:rPr>
            </w:pPr>
            <w:r>
              <w:rPr>
                <w:rFonts w:hint="eastAsia" w:ascii="仿宋" w:hAnsi="仿宋" w:eastAsia="仿宋" w:cs="仿宋"/>
                <w:sz w:val="32"/>
                <w:szCs w:val="32"/>
              </w:rPr>
              <mc:AlternateContent>
                <mc:Choice Requires="wps">
                  <w:drawing>
                    <wp:anchor distT="45720" distB="45720" distL="114300" distR="114300" simplePos="0" relativeHeight="251663360" behindDoc="0" locked="0" layoutInCell="1" allowOverlap="1">
                      <wp:simplePos x="0" y="0"/>
                      <wp:positionH relativeFrom="column">
                        <wp:posOffset>1900555</wp:posOffset>
                      </wp:positionH>
                      <wp:positionV relativeFrom="paragraph">
                        <wp:posOffset>1564005</wp:posOffset>
                      </wp:positionV>
                      <wp:extent cx="2161540" cy="1091565"/>
                      <wp:effectExtent l="4445" t="5080" r="13335" b="15875"/>
                      <wp:wrapSquare wrapText="bothSides"/>
                      <wp:docPr id="4" name="文本框 4"/>
                      <wp:cNvGraphicFramePr/>
                      <a:graphic xmlns:a="http://schemas.openxmlformats.org/drawingml/2006/main">
                        <a:graphicData uri="http://schemas.microsoft.com/office/word/2010/wordprocessingShape">
                          <wps:wsp>
                            <wps:cNvSpPr txBox="1"/>
                            <wps:spPr>
                              <a:xfrm>
                                <a:off x="0" y="0"/>
                                <a:ext cx="2161540" cy="1091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32"/>
                                      <w:szCs w:val="32"/>
                                    </w:rPr>
                                  </w:pPr>
                                  <w:r>
                                    <w:rPr>
                                      <w:rFonts w:hint="eastAsia" w:ascii="仿宋" w:hAnsi="仿宋" w:eastAsia="仿宋" w:cs="仿宋"/>
                                      <w:sz w:val="32"/>
                                      <w:szCs w:val="32"/>
                                      <w:lang w:val="zh-CN"/>
                                    </w:rPr>
                                    <w:t>宪法授予组织机构特定职权，明确国家机构的组成、任期、工作方式等内容，使得国家权力的运行稳定有序，国家机构依法行使权力，保证人民当家作主。</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_x0000_s1026" o:spid="_x0000_s1026" o:spt="202" type="#_x0000_t202" style="position:absolute;left:0pt;margin-left:149.65pt;margin-top:123.15pt;height:85.95pt;width:170.2pt;mso-wrap-distance-bottom:3.6pt;mso-wrap-distance-left:9pt;mso-wrap-distance-right:9pt;mso-wrap-distance-top:3.6pt;z-index:251663360;mso-width-relative:margin;mso-height-relative:margin;mso-height-percent:200;" fillcolor="#FFFFFF" filled="t" stroked="t" coordsize="21600,21600" o:gfxdata="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Gc0Nt2QAAAAwBAAAP&#10;AAAAAAAAAAEAIAAAACIAAABkcnMvZG93bnJldi54bWxQSwECFAAUAAAACACHTuJAtQ8ZvhcCAABR&#10;BAAADgAAAAAAAAABACAAAAAoAQAAZHJzL2Uyb0RvYy54bWxQSwUGAAAAAAYABgBZAQAAsQUAAAAA&#10;">
                      <v:fill on="t" focussize="0,0"/>
                      <v:stroke color="#000000" joinstyle="miter"/>
                      <v:imagedata o:title=""/>
                      <o:lock v:ext="edit" aspectratio="f"/>
                      <v:textbox style="mso-fit-shape-to-text:t;">
                        <w:txbxContent>
                          <w:p>
                            <w:pPr>
                              <w:rPr>
                                <w:rFonts w:hint="eastAsia" w:ascii="仿宋" w:hAnsi="仿宋" w:eastAsia="仿宋" w:cs="仿宋"/>
                                <w:sz w:val="32"/>
                                <w:szCs w:val="32"/>
                              </w:rPr>
                            </w:pPr>
                            <w:r>
                              <w:rPr>
                                <w:rFonts w:hint="eastAsia" w:ascii="仿宋" w:hAnsi="仿宋" w:eastAsia="仿宋" w:cs="仿宋"/>
                                <w:sz w:val="32"/>
                                <w:szCs w:val="32"/>
                                <w:lang w:val="zh-CN"/>
                              </w:rPr>
                              <w:t>宪法授予组织机构特定职权，明确国家机构的组成、任期、工作方式等内容，使得国家权力的运行稳定有序，国家机构依法行使权力，保证人民当家作主。</w:t>
                            </w:r>
                          </w:p>
                        </w:txbxContent>
                      </v:textbox>
                      <w10:wrap type="square"/>
                    </v:shape>
                  </w:pict>
                </mc:Fallback>
              </mc:AlternateContent>
            </w:r>
            <w:r>
              <w:rPr>
                <w:rFonts w:hint="eastAsia" w:ascii="仿宋" w:hAnsi="仿宋" w:eastAsia="仿宋" w:cs="仿宋"/>
                <w:kern w:val="0"/>
                <w:sz w:val="32"/>
                <w:szCs w:val="32"/>
              </w:rPr>
              <w:t> </w:t>
            </w:r>
            <w:r>
              <w:rPr>
                <w:rFonts w:hint="eastAsia" w:ascii="仿宋" w:hAnsi="仿宋" w:eastAsia="仿宋" w:cs="仿宋"/>
                <w:kern w:val="0"/>
                <w:sz w:val="32"/>
                <w:szCs w:val="32"/>
              </w:rPr>
              <w:drawing>
                <wp:inline distT="0" distB="0" distL="114300" distR="114300">
                  <wp:extent cx="3352165" cy="1647825"/>
                  <wp:effectExtent l="0" t="0" r="635" b="13335"/>
                  <wp:docPr id="6"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 "/>
                          <pic:cNvPicPr>
                            <a:picLocks noChangeAspect="1"/>
                          </pic:cNvPicPr>
                        </pic:nvPicPr>
                        <pic:blipFill>
                          <a:blip r:embed="rId13"/>
                          <a:stretch>
                            <a:fillRect/>
                          </a:stretch>
                        </pic:blipFill>
                        <pic:spPr>
                          <a:xfrm>
                            <a:off x="0" y="0"/>
                            <a:ext cx="3352165" cy="1647825"/>
                          </a:xfrm>
                          <a:prstGeom prst="rect">
                            <a:avLst/>
                          </a:prstGeom>
                          <a:noFill/>
                          <a:ln>
                            <a:noFill/>
                          </a:ln>
                        </pic:spPr>
                      </pic:pic>
                    </a:graphicData>
                  </a:graphic>
                </wp:inline>
              </w:drawing>
            </w:r>
          </w:p>
          <w:p>
            <w:pPr>
              <w:spacing w:line="300" w:lineRule="auto"/>
              <w:rPr>
                <w:rFonts w:hint="eastAsia" w:ascii="仿宋" w:hAnsi="仿宋" w:eastAsia="仿宋" w:cs="仿宋"/>
                <w:sz w:val="32"/>
                <w:szCs w:val="32"/>
              </w:rPr>
            </w:pPr>
            <w:r>
              <w:rPr>
                <w:rFonts w:hint="eastAsia" w:ascii="仿宋" w:hAnsi="仿宋" w:eastAsia="仿宋" w:cs="仿宋"/>
                <w:sz w:val="32"/>
                <w:szCs w:val="32"/>
              </w:rPr>
              <w:t>展示图片：</w:t>
            </w:r>
          </w:p>
          <w:p>
            <w:pPr>
              <w:spacing w:line="300" w:lineRule="auto"/>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64384" behindDoc="0" locked="0" layoutInCell="1" allowOverlap="1">
                      <wp:simplePos x="0" y="0"/>
                      <wp:positionH relativeFrom="column">
                        <wp:posOffset>1505585</wp:posOffset>
                      </wp:positionH>
                      <wp:positionV relativeFrom="paragraph">
                        <wp:posOffset>236220</wp:posOffset>
                      </wp:positionV>
                      <wp:extent cx="361950" cy="228600"/>
                      <wp:effectExtent l="6350" t="15240" r="12700" b="15240"/>
                      <wp:wrapNone/>
                      <wp:docPr id="7" name="右箭头 7"/>
                      <wp:cNvGraphicFramePr/>
                      <a:graphic xmlns:a="http://schemas.openxmlformats.org/drawingml/2006/main">
                        <a:graphicData uri="http://schemas.microsoft.com/office/word/2010/wordprocessingShape">
                          <wps:wsp>
                            <wps:cNvSpPr/>
                            <wps:spPr>
                              <a:xfrm>
                                <a:off x="0" y="0"/>
                                <a:ext cx="361950" cy="228600"/>
                              </a:xfrm>
                              <a:prstGeom prst="rightArrow">
                                <a:avLst>
                                  <a:gd name="adj1" fmla="val 50000"/>
                                  <a:gd name="adj2" fmla="val 49999"/>
                                </a:avLst>
                              </a:prstGeom>
                              <a:solidFill>
                                <a:srgbClr val="5B9BD5"/>
                              </a:solidFill>
                              <a:ln w="12700" cap="flat" cmpd="sng">
                                <a:solidFill>
                                  <a:srgbClr val="1F4D78"/>
                                </a:solidFill>
                                <a:prstDash val="solid"/>
                                <a:miter/>
                                <a:headEnd type="none" w="med" len="med"/>
                                <a:tailEnd type="none" w="med" len="med"/>
                              </a:ln>
                            </wps:spPr>
                            <wps:bodyPr anchor="ctr" anchorCtr="0" upright="1"/>
                          </wps:wsp>
                        </a:graphicData>
                      </a:graphic>
                    </wp:anchor>
                  </w:drawing>
                </mc:Choice>
                <mc:Fallback>
                  <w:pict>
                    <v:shape id="_x0000_s1026" o:spid="_x0000_s1026" o:spt="13" type="#_x0000_t13" style="position:absolute;left:0pt;margin-left:118.55pt;margin-top:18.6pt;height:18pt;width:28.5pt;z-index:251664384;v-text-anchor:middle;mso-width-relative:page;mso-height-relative:page;" fillcolor="#5B9BD5" filled="t" stroked="t" coordsize="21600,21600" o:gfxdata="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yiQC9cAAAAJAQAADwAAAAAAAAABACAAAAAiAAAAZHJzL2Rvd25y&#10;ZXYueG1sUEsBAhQAFAAAAAgAh07iQOEyl0s4AgAAkwQAAA4AAAAAAAAAAQAgAAAAJgEAAGRycy9l&#10;Mm9Eb2MueG1sUEsFBgAAAAAGAAYAWQEAANAFAAAAAA==&#10;" adj="14780,5400">
                      <v:fill on="t" focussize="0,0"/>
                      <v:stroke weight="1pt" color="#1F4D78" joinstyle="miter"/>
                      <v:imagedata o:title=""/>
                      <o:lock v:ext="edit" aspectratio="f"/>
                    </v:shape>
                  </w:pict>
                </mc:Fallback>
              </mc:AlternateContent>
            </w:r>
            <w:r>
              <w:rPr>
                <w:rFonts w:hint="eastAsia" w:ascii="仿宋" w:hAnsi="仿宋" w:eastAsia="仿宋" w:cs="仿宋"/>
                <w:kern w:val="0"/>
                <w:sz w:val="32"/>
                <w:szCs w:val="32"/>
              </w:rPr>
              <mc:AlternateContent>
                <mc:Choice Requires="wps">
                  <w:drawing>
                    <wp:anchor distT="0" distB="0" distL="114300" distR="114300" simplePos="0" relativeHeight="251662336" behindDoc="0" locked="0" layoutInCell="1" allowOverlap="1">
                      <wp:simplePos x="0" y="0"/>
                      <wp:positionH relativeFrom="column">
                        <wp:posOffset>1209040</wp:posOffset>
                      </wp:positionH>
                      <wp:positionV relativeFrom="paragraph">
                        <wp:posOffset>62865</wp:posOffset>
                      </wp:positionV>
                      <wp:extent cx="342900" cy="573405"/>
                      <wp:effectExtent l="0" t="9525" r="83820" b="11430"/>
                      <wp:wrapNone/>
                      <wp:docPr id="9" name="右大括号 9"/>
                      <wp:cNvGraphicFramePr/>
                      <a:graphic xmlns:a="http://schemas.openxmlformats.org/drawingml/2006/main">
                        <a:graphicData uri="http://schemas.microsoft.com/office/word/2010/wordprocessingShape">
                          <wps:wsp>
                            <wps:cNvSpPr/>
                            <wps:spPr>
                              <a:xfrm>
                                <a:off x="0" y="0"/>
                                <a:ext cx="342900" cy="573405"/>
                              </a:xfrm>
                              <a:prstGeom prst="rightBrace">
                                <a:avLst>
                                  <a:gd name="adj1" fmla="val 6270"/>
                                  <a:gd name="adj2" fmla="val 50000"/>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shape id="_x0000_s1026" o:spid="_x0000_s1026" o:spt="88" type="#_x0000_t88" style="position:absolute;left:0pt;margin-left:95.2pt;margin-top:4.95pt;height:45.15pt;width:27pt;z-index:251662336;v-text-anchor:middle;mso-width-relative:margin;mso-height-relative:margin;" filled="f" stroked="t" coordsize="21600,21600" o:gfxdata="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fDCSfWAAAACQEAAA8AAAAAAAAAAQAgAAAAIgAAAGRycy9kb3ducmV2Lnht&#10;bFBLAQIUABQAAAAIAIdO4kDpjJlBNAIAAGwEAAAOAAAAAAAAAAEAIAAAACUBAABkcnMvZTJvRG9j&#10;LnhtbFBLBQYAAAAABgAGAFkBAADLBQAAAAA=&#10;" adj="809,10800">
                      <v:fill on="f" focussize="0,0"/>
                      <v:stroke weight="1.5pt" color="#FF0000" joinstyle="miter"/>
                      <v:imagedata o:title=""/>
                      <o:lock v:ext="edit" aspectratio="f"/>
                    </v:shape>
                  </w:pict>
                </mc:Fallback>
              </mc:AlternateContent>
            </w:r>
            <w:r>
              <w:rPr>
                <w:rFonts w:hint="eastAsia" w:ascii="仿宋" w:hAnsi="仿宋" w:eastAsia="仿宋" w:cs="仿宋"/>
                <w:sz w:val="32"/>
                <w:szCs w:val="32"/>
              </w:rPr>
              <w:t>人民政府：执法权</w:t>
            </w:r>
          </w:p>
          <w:p>
            <w:pPr>
              <w:spacing w:line="300" w:lineRule="auto"/>
              <w:rPr>
                <w:rFonts w:hint="eastAsia" w:ascii="仿宋" w:hAnsi="仿宋" w:eastAsia="仿宋" w:cs="仿宋"/>
                <w:sz w:val="32"/>
                <w:szCs w:val="32"/>
              </w:rPr>
            </w:pPr>
            <w:r>
              <w:rPr>
                <w:rFonts w:hint="eastAsia" w:ascii="仿宋" w:hAnsi="仿宋" w:eastAsia="仿宋" w:cs="仿宋"/>
                <w:sz w:val="32"/>
                <w:szCs w:val="32"/>
              </w:rPr>
              <w:t>人民法院：审判权</w:t>
            </w:r>
          </w:p>
          <w:p>
            <w:pPr>
              <w:spacing w:line="300" w:lineRule="auto"/>
              <w:rPr>
                <w:rFonts w:hint="eastAsia" w:ascii="仿宋" w:hAnsi="仿宋" w:eastAsia="仿宋" w:cs="仿宋"/>
                <w:sz w:val="32"/>
                <w:szCs w:val="32"/>
              </w:rPr>
            </w:pPr>
            <w:r>
              <w:rPr>
                <w:rFonts w:hint="eastAsia" w:ascii="仿宋" w:hAnsi="仿宋" w:eastAsia="仿宋" w:cs="仿宋"/>
                <w:sz w:val="32"/>
                <w:szCs w:val="32"/>
              </w:rPr>
              <w:t>人民检察院：检察权</w:t>
            </w:r>
          </w:p>
          <w:p>
            <w:pPr>
              <w:rPr>
                <w:rFonts w:hint="eastAsia" w:ascii="仿宋" w:hAnsi="仿宋" w:eastAsia="仿宋" w:cs="仿宋"/>
                <w:sz w:val="32"/>
                <w:szCs w:val="32"/>
              </w:rPr>
            </w:pPr>
          </w:p>
          <w:p>
            <w:pPr>
              <w:rPr>
                <w:rFonts w:hint="eastAsia" w:ascii="仿宋" w:hAnsi="仿宋" w:eastAsia="仿宋" w:cs="仿宋"/>
                <w:b w:val="0"/>
                <w:bCs/>
                <w:sz w:val="32"/>
                <w:szCs w:val="32"/>
              </w:rPr>
            </w:pPr>
            <w:r>
              <w:rPr>
                <w:rFonts w:hint="eastAsia" w:ascii="仿宋" w:hAnsi="仿宋" w:eastAsia="仿宋" w:cs="仿宋"/>
                <w:b w:val="0"/>
                <w:bCs/>
                <w:sz w:val="32"/>
                <w:szCs w:val="32"/>
              </w:rPr>
              <w:t>小结：</w:t>
            </w:r>
          </w:p>
          <w:p>
            <w:pPr>
              <w:pStyle w:val="28"/>
              <w:numPr>
                <w:ilvl w:val="0"/>
                <w:numId w:val="5"/>
              </w:numPr>
              <w:ind w:firstLineChars="0"/>
              <w:rPr>
                <w:rFonts w:hint="eastAsia" w:ascii="仿宋" w:hAnsi="仿宋" w:eastAsia="仿宋" w:cs="仿宋"/>
                <w:sz w:val="32"/>
                <w:szCs w:val="32"/>
              </w:rPr>
            </w:pPr>
            <w:r>
              <w:rPr>
                <w:rFonts w:hint="eastAsia" w:ascii="仿宋" w:hAnsi="仿宋" w:eastAsia="仿宋" w:cs="仿宋"/>
                <w:sz w:val="32"/>
                <w:szCs w:val="32"/>
              </w:rPr>
              <w:t>宪法通过</w:t>
            </w:r>
            <w:r>
              <w:rPr>
                <w:rFonts w:hint="eastAsia" w:ascii="仿宋" w:hAnsi="仿宋" w:eastAsia="仿宋" w:cs="仿宋"/>
                <w:sz w:val="32"/>
                <w:szCs w:val="32"/>
                <w:u w:val="single"/>
              </w:rPr>
              <w:t>组织国家机构</w:t>
            </w:r>
            <w:r>
              <w:rPr>
                <w:rFonts w:hint="eastAsia" w:ascii="仿宋" w:hAnsi="仿宋" w:eastAsia="仿宋" w:cs="仿宋"/>
                <w:sz w:val="32"/>
                <w:szCs w:val="32"/>
              </w:rPr>
              <w:t>，授予国家机构</w:t>
            </w:r>
            <w:r>
              <w:rPr>
                <w:rFonts w:hint="eastAsia" w:ascii="仿宋" w:hAnsi="仿宋" w:eastAsia="仿宋" w:cs="仿宋"/>
                <w:sz w:val="32"/>
                <w:szCs w:val="32"/>
                <w:u w:val="single"/>
              </w:rPr>
              <w:t>特定职权</w:t>
            </w:r>
            <w:r>
              <w:rPr>
                <w:rFonts w:hint="eastAsia" w:ascii="仿宋" w:hAnsi="仿宋" w:eastAsia="仿宋" w:cs="仿宋"/>
                <w:sz w:val="32"/>
                <w:szCs w:val="32"/>
              </w:rPr>
              <w:t>，明确国家机构的</w:t>
            </w:r>
            <w:r>
              <w:rPr>
                <w:rFonts w:hint="eastAsia" w:ascii="仿宋" w:hAnsi="仿宋" w:eastAsia="仿宋" w:cs="仿宋"/>
                <w:sz w:val="32"/>
                <w:szCs w:val="32"/>
                <w:u w:val="single"/>
              </w:rPr>
              <w:t>组成、任期、工作方式</w:t>
            </w:r>
            <w:r>
              <w:rPr>
                <w:rFonts w:hint="eastAsia" w:ascii="仿宋" w:hAnsi="仿宋" w:eastAsia="仿宋" w:cs="仿宋"/>
                <w:sz w:val="32"/>
                <w:szCs w:val="32"/>
              </w:rPr>
              <w:t>等内容，使得国家权力的运行</w:t>
            </w:r>
            <w:r>
              <w:rPr>
                <w:rFonts w:hint="eastAsia" w:ascii="仿宋" w:hAnsi="仿宋" w:eastAsia="仿宋" w:cs="仿宋"/>
                <w:sz w:val="32"/>
                <w:szCs w:val="32"/>
                <w:u w:val="single"/>
              </w:rPr>
              <w:t>稳定有序</w:t>
            </w:r>
            <w:r>
              <w:rPr>
                <w:rFonts w:hint="eastAsia" w:ascii="仿宋" w:hAnsi="仿宋" w:eastAsia="仿宋" w:cs="仿宋"/>
                <w:sz w:val="32"/>
                <w:szCs w:val="32"/>
              </w:rPr>
              <w:t>。国家机构依据</w:t>
            </w:r>
            <w:r>
              <w:rPr>
                <w:rFonts w:hint="eastAsia" w:ascii="仿宋" w:hAnsi="仿宋" w:eastAsia="仿宋" w:cs="仿宋"/>
                <w:sz w:val="32"/>
                <w:szCs w:val="32"/>
                <w:u w:val="single"/>
              </w:rPr>
              <w:t>宪法</w:t>
            </w:r>
            <w:r>
              <w:rPr>
                <w:rFonts w:hint="eastAsia" w:ascii="仿宋" w:hAnsi="仿宋" w:eastAsia="仿宋" w:cs="仿宋"/>
                <w:sz w:val="32"/>
                <w:szCs w:val="32"/>
              </w:rPr>
              <w:t>行使权力，守护人民的根本利益，从而保障</w:t>
            </w:r>
            <w:r>
              <w:rPr>
                <w:rFonts w:hint="eastAsia" w:ascii="仿宋" w:hAnsi="仿宋" w:eastAsia="仿宋" w:cs="仿宋"/>
                <w:sz w:val="32"/>
                <w:szCs w:val="32"/>
                <w:u w:val="single"/>
              </w:rPr>
              <w:t>人民当家作主</w:t>
            </w:r>
            <w:r>
              <w:rPr>
                <w:rFonts w:hint="eastAsia" w:ascii="仿宋" w:hAnsi="仿宋" w:eastAsia="仿宋" w:cs="仿宋"/>
                <w:sz w:val="32"/>
                <w:szCs w:val="32"/>
              </w:rPr>
              <w:t>权力的实现。</w:t>
            </w:r>
          </w:p>
          <w:p>
            <w:pPr>
              <w:rPr>
                <w:rFonts w:hint="eastAsia" w:ascii="仿宋" w:hAnsi="仿宋" w:eastAsia="仿宋" w:cs="仿宋"/>
                <w:sz w:val="32"/>
                <w:szCs w:val="32"/>
              </w:rPr>
            </w:pPr>
          </w:p>
          <w:p>
            <w:pPr>
              <w:rPr>
                <w:rFonts w:hint="eastAsia" w:ascii="仿宋" w:hAnsi="仿宋" w:eastAsia="仿宋" w:cs="仿宋"/>
                <w:b w:val="0"/>
                <w:bCs/>
                <w:sz w:val="32"/>
                <w:szCs w:val="32"/>
              </w:rPr>
            </w:pPr>
            <w:r>
              <w:rPr>
                <w:rFonts w:hint="eastAsia" w:ascii="仿宋" w:hAnsi="仿宋" w:eastAsia="仿宋" w:cs="仿宋"/>
                <w:b w:val="0"/>
                <w:bCs/>
                <w:sz w:val="32"/>
                <w:szCs w:val="32"/>
              </w:rPr>
              <w:t>环节二</w:t>
            </w:r>
          </w:p>
          <w:p>
            <w:pPr>
              <w:rPr>
                <w:rFonts w:hint="eastAsia" w:ascii="仿宋" w:hAnsi="仿宋" w:eastAsia="仿宋" w:cs="仿宋"/>
                <w:sz w:val="32"/>
                <w:szCs w:val="32"/>
              </w:rPr>
            </w:pPr>
            <w:r>
              <w:rPr>
                <w:rFonts w:hint="eastAsia" w:ascii="仿宋" w:hAnsi="仿宋" w:eastAsia="仿宋" w:cs="仿宋"/>
                <w:sz w:val="32"/>
                <w:szCs w:val="32"/>
              </w:rPr>
              <w:t>1、问“我国国家机构组织和工作的原则是什么？</w:t>
            </w:r>
          </w:p>
          <w:p>
            <w:pPr>
              <w:rPr>
                <w:rFonts w:hint="eastAsia" w:ascii="仿宋" w:hAnsi="仿宋" w:eastAsia="仿宋" w:cs="仿宋"/>
                <w:sz w:val="32"/>
                <w:szCs w:val="32"/>
              </w:rPr>
            </w:pPr>
            <w:r>
              <w:rPr>
                <w:rFonts w:hint="eastAsia" w:ascii="仿宋" w:hAnsi="仿宋" w:eastAsia="仿宋" w:cs="仿宋"/>
                <w:sz w:val="32"/>
                <w:szCs w:val="32"/>
              </w:rPr>
              <w:t>我国宪法第三条规定：“中华人民共和国的国家机构实行民主集中制的原则。”</w:t>
            </w:r>
          </w:p>
          <w:p>
            <w:pPr>
              <w:rPr>
                <w:rFonts w:hint="eastAsia" w:ascii="仿宋" w:hAnsi="仿宋" w:eastAsia="仿宋" w:cs="仿宋"/>
                <w:sz w:val="32"/>
                <w:szCs w:val="32"/>
              </w:rPr>
            </w:pPr>
            <w:r>
              <w:rPr>
                <w:rFonts w:hint="eastAsia" w:ascii="仿宋" w:hAnsi="仿宋" w:eastAsia="仿宋" w:cs="仿宋"/>
                <w:sz w:val="32"/>
                <w:szCs w:val="32"/>
              </w:rPr>
              <w:t>2、宪法规定我国国家机构实行民主集中制</w:t>
            </w:r>
          </w:p>
          <w:p>
            <w:pPr>
              <w:rPr>
                <w:rFonts w:hint="eastAsia" w:ascii="仿宋" w:hAnsi="仿宋" w:eastAsia="仿宋" w:cs="仿宋"/>
                <w:sz w:val="32"/>
                <w:szCs w:val="32"/>
              </w:rPr>
            </w:pPr>
            <w:r>
              <w:rPr>
                <w:rFonts w:hint="eastAsia" w:ascii="仿宋" w:hAnsi="仿宋" w:eastAsia="仿宋" w:cs="仿宋"/>
                <w:sz w:val="32"/>
                <w:szCs w:val="32"/>
              </w:rPr>
              <w:t>我国国家机构贯彻民主集中制原则主要体现为：在国家机构与人民的关系方面，国家权力来自人民，由人民选举产生国家权力机关，国家权力机关在国家机构中居于主导地位；在中央与地方国家机构的关系方面，中央和地方的国家机构职权的划分，遵循在中央的统一领导下，充分发挥地方的主动性、积极性的原则；在国家机关内部作出决策、决定时，实行民主集中制。</w:t>
            </w:r>
          </w:p>
          <w:p>
            <w:pPr>
              <w:rPr>
                <w:rFonts w:hint="eastAsia" w:ascii="仿宋" w:hAnsi="仿宋" w:eastAsia="仿宋" w:cs="仿宋"/>
                <w:b w:val="0"/>
                <w:bCs/>
                <w:sz w:val="32"/>
                <w:szCs w:val="32"/>
              </w:rPr>
            </w:pPr>
          </w:p>
          <w:p>
            <w:pPr>
              <w:rPr>
                <w:rFonts w:hint="eastAsia" w:ascii="仿宋" w:hAnsi="仿宋" w:eastAsia="仿宋" w:cs="仿宋"/>
                <w:b w:val="0"/>
                <w:bCs/>
                <w:sz w:val="32"/>
                <w:szCs w:val="32"/>
              </w:rPr>
            </w:pPr>
            <w:r>
              <w:rPr>
                <w:rFonts w:hint="eastAsia" w:ascii="仿宋" w:hAnsi="仿宋" w:eastAsia="仿宋" w:cs="仿宋"/>
                <w:b w:val="0"/>
                <w:bCs/>
                <w:sz w:val="32"/>
                <w:szCs w:val="32"/>
              </w:rPr>
              <w:t>环节三</w:t>
            </w:r>
          </w:p>
          <w:p>
            <w:pPr>
              <w:rPr>
                <w:rFonts w:hint="eastAsia" w:ascii="仿宋" w:hAnsi="仿宋" w:eastAsia="仿宋" w:cs="仿宋"/>
                <w:sz w:val="32"/>
                <w:szCs w:val="32"/>
              </w:rPr>
            </w:pPr>
            <w:r>
              <w:rPr>
                <w:rFonts w:hint="eastAsia" w:ascii="仿宋" w:hAnsi="仿宋" w:eastAsia="仿宋" w:cs="仿宋"/>
                <w:sz w:val="32"/>
                <w:szCs w:val="32"/>
              </w:rPr>
              <w:t>阅读P13-14探究与分享，回答问题</w:t>
            </w:r>
          </w:p>
          <w:p>
            <w:pPr>
              <w:pStyle w:val="28"/>
              <w:numPr>
                <w:ilvl w:val="0"/>
                <w:numId w:val="6"/>
              </w:numPr>
              <w:ind w:firstLineChars="0"/>
              <w:rPr>
                <w:rFonts w:hint="eastAsia" w:ascii="仿宋" w:hAnsi="仿宋" w:eastAsia="仿宋" w:cs="仿宋"/>
                <w:sz w:val="32"/>
                <w:szCs w:val="32"/>
              </w:rPr>
            </w:pPr>
            <w:r>
              <w:rPr>
                <w:rFonts w:hint="eastAsia" w:ascii="仿宋" w:hAnsi="仿宋" w:eastAsia="仿宋" w:cs="仿宋"/>
                <w:sz w:val="32"/>
                <w:szCs w:val="32"/>
              </w:rPr>
              <w:t>公章表示：</w:t>
            </w:r>
          </w:p>
          <w:p>
            <w:pPr>
              <w:pStyle w:val="28"/>
              <w:numPr>
                <w:ilvl w:val="0"/>
                <w:numId w:val="6"/>
              </w:numPr>
              <w:ind w:firstLineChars="0"/>
              <w:rPr>
                <w:rFonts w:hint="eastAsia" w:ascii="仿宋" w:hAnsi="仿宋" w:eastAsia="仿宋" w:cs="仿宋"/>
                <w:sz w:val="32"/>
                <w:szCs w:val="32"/>
              </w:rPr>
            </w:pPr>
            <w:r>
              <w:rPr>
                <w:rFonts w:hint="eastAsia" w:ascii="仿宋" w:hAnsi="仿宋" w:eastAsia="仿宋" w:cs="仿宋"/>
                <w:sz w:val="32"/>
                <w:szCs w:val="32"/>
              </w:rPr>
              <w:t>笼子表示：</w:t>
            </w:r>
          </w:p>
          <w:p>
            <w:pPr>
              <w:rPr>
                <w:rFonts w:hint="eastAsia" w:ascii="仿宋" w:hAnsi="仿宋" w:eastAsia="仿宋" w:cs="仿宋"/>
                <w:sz w:val="32"/>
                <w:szCs w:val="32"/>
              </w:rPr>
            </w:pPr>
            <w:r>
              <w:rPr>
                <w:rFonts w:hint="eastAsia" w:ascii="仿宋" w:hAnsi="仿宋" w:eastAsia="仿宋" w:cs="仿宋"/>
                <w:sz w:val="32"/>
                <w:szCs w:val="32"/>
              </w:rPr>
              <w:t>案例分析：余远辉，原南宁市委书记。2017年3月，湖南、黑龙江检察机关依法对余远辉涉嫌受贿案提起公诉。2017年4月28日，余远辉因受贿罪被判处有期徒刑11年。</w:t>
            </w:r>
          </w:p>
          <w:p>
            <w:pPr>
              <w:rPr>
                <w:rFonts w:hint="eastAsia" w:ascii="仿宋" w:hAnsi="仿宋" w:eastAsia="仿宋" w:cs="仿宋"/>
                <w:sz w:val="32"/>
                <w:szCs w:val="32"/>
              </w:rPr>
            </w:pPr>
            <w:r>
              <w:rPr>
                <w:rFonts w:hint="eastAsia" w:ascii="仿宋" w:hAnsi="仿宋" w:eastAsia="仿宋" w:cs="仿宋"/>
                <w:sz w:val="32"/>
                <w:szCs w:val="32"/>
              </w:rPr>
              <w:t xml:space="preserve">  余远辉利用职务上的便利在企业经营等方面为他人谋取利益并收受财物，利用职务上的便利为亲友经营活动谋取利益，挥霍浪费公款，公车私用。其中，利用职务上的便利在企业经营等方面为他人谋取利益，收受财物问题涉嫌犯罪。</w:t>
            </w:r>
          </w:p>
          <w:p>
            <w:pPr>
              <w:rPr>
                <w:rFonts w:hint="eastAsia" w:ascii="仿宋" w:hAnsi="仿宋" w:eastAsia="仿宋" w:cs="仿宋"/>
                <w:sz w:val="32"/>
                <w:szCs w:val="32"/>
              </w:rPr>
            </w:pPr>
            <w:r>
              <w:rPr>
                <w:rFonts w:hint="eastAsia" w:ascii="仿宋" w:hAnsi="仿宋" w:eastAsia="仿宋" w:cs="仿宋"/>
                <w:sz w:val="32"/>
                <w:szCs w:val="32"/>
              </w:rPr>
              <w:t>问：从余远辉事件中，请你说说为什么要把权力关进制度的笼子？</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b w:val="0"/>
                <w:bCs/>
                <w:sz w:val="32"/>
                <w:szCs w:val="32"/>
              </w:rPr>
              <w:t>小结：</w:t>
            </w:r>
            <w:r>
              <w:rPr>
                <w:rFonts w:hint="eastAsia" w:ascii="仿宋" w:hAnsi="仿宋" w:eastAsia="仿宋" w:cs="仿宋"/>
                <w:sz w:val="32"/>
                <w:szCs w:val="32"/>
              </w:rPr>
              <w:t>为什么要制约和监督权力的运行（把权力关进制度的笼子里的原因）</w:t>
            </w:r>
          </w:p>
          <w:p>
            <w:pPr>
              <w:rPr>
                <w:rFonts w:hint="eastAsia" w:ascii="仿宋" w:hAnsi="仿宋" w:eastAsia="仿宋" w:cs="仿宋"/>
                <w:sz w:val="32"/>
                <w:szCs w:val="32"/>
              </w:rPr>
            </w:pPr>
            <w:r>
              <w:rPr>
                <w:rFonts w:hint="eastAsia" w:ascii="仿宋" w:hAnsi="仿宋" w:eastAsia="仿宋" w:cs="仿宋"/>
                <w:sz w:val="32"/>
                <w:szCs w:val="32"/>
              </w:rPr>
              <w:t>权力是把双刃剑，运用得好，可以造福于民；如果被滥用，则会滋生腐败，贻害无穷。必须加强对权力运行的制约和监督，让人民监督权力，让权力在阳光下运行，把权力关进制度的笼子。规范国家权力运行以保障公民权利的实现，这是宪法的核心价值追求。我国宪法规定：“一切国家机关和武装力量，各政党和各社会团体，各企事业租住都必须遵守宪法和法律。一切违反宪法和法律的行为，必须予以追究。”</w:t>
            </w:r>
          </w:p>
          <w:p>
            <w:pPr>
              <w:rPr>
                <w:rFonts w:hint="eastAsia" w:ascii="仿宋" w:hAnsi="仿宋" w:eastAsia="仿宋" w:cs="仿宋"/>
                <w:b w:val="0"/>
                <w:bCs w:val="0"/>
                <w:sz w:val="32"/>
                <w:szCs w:val="32"/>
              </w:rPr>
            </w:pPr>
          </w:p>
          <w:p>
            <w:pPr>
              <w:rPr>
                <w:rFonts w:hint="eastAsia" w:ascii="仿宋" w:hAnsi="仿宋" w:eastAsia="仿宋" w:cs="仿宋"/>
                <w:b w:val="0"/>
                <w:bCs w:val="0"/>
                <w:sz w:val="32"/>
                <w:szCs w:val="32"/>
              </w:rPr>
            </w:pPr>
            <w:r>
              <w:rPr>
                <w:rFonts w:hint="eastAsia" w:ascii="仿宋" w:hAnsi="仿宋" w:eastAsia="仿宋" w:cs="仿宋"/>
                <w:b w:val="0"/>
                <w:bCs w:val="0"/>
                <w:sz w:val="32"/>
                <w:szCs w:val="32"/>
              </w:rPr>
              <w:t>环节四</w:t>
            </w:r>
          </w:p>
          <w:p>
            <w:pPr>
              <w:rPr>
                <w:rFonts w:hint="eastAsia" w:ascii="仿宋" w:hAnsi="仿宋" w:eastAsia="仿宋" w:cs="仿宋"/>
                <w:sz w:val="32"/>
                <w:szCs w:val="32"/>
              </w:rPr>
            </w:pPr>
            <w:r>
              <w:rPr>
                <w:rFonts w:hint="eastAsia" w:ascii="仿宋" w:hAnsi="仿宋" w:eastAsia="仿宋" w:cs="仿宋"/>
                <w:sz w:val="32"/>
                <w:szCs w:val="32"/>
              </w:rPr>
              <w:t>展示图片：2017年7月3日上午，中国最高人民法院举行首批367名员额法官宪法宣誓活动。最高人民法院院长、中国首席大法官周强领誓。</w:t>
            </w:r>
          </w:p>
          <w:p>
            <w:pPr>
              <w:rPr>
                <w:rFonts w:hint="eastAsia" w:ascii="仿宋" w:hAnsi="仿宋" w:eastAsia="仿宋" w:cs="仿宋"/>
                <w:sz w:val="32"/>
                <w:szCs w:val="32"/>
              </w:rPr>
            </w:pPr>
            <w:r>
              <w:rPr>
                <w:rFonts w:hint="eastAsia" w:ascii="仿宋" w:hAnsi="仿宋" w:eastAsia="仿宋" w:cs="仿宋"/>
                <w:sz w:val="32"/>
                <w:szCs w:val="32"/>
              </w:rPr>
              <w:t>问：为什么这些国家机关的工作人员要对宪法宣誓呢？</w:t>
            </w:r>
          </w:p>
          <w:p>
            <w:pPr>
              <w:rPr>
                <w:rFonts w:hint="eastAsia" w:ascii="仿宋" w:hAnsi="仿宋" w:eastAsia="仿宋" w:cs="仿宋"/>
                <w:b w:val="0"/>
                <w:bCs/>
                <w:sz w:val="32"/>
                <w:szCs w:val="32"/>
              </w:rPr>
            </w:pPr>
            <w:r>
              <w:rPr>
                <w:rFonts w:hint="eastAsia" w:ascii="仿宋" w:hAnsi="仿宋" w:eastAsia="仿宋" w:cs="仿宋"/>
                <w:b w:val="0"/>
                <w:bCs/>
                <w:sz w:val="32"/>
                <w:szCs w:val="32"/>
              </w:rPr>
              <w:t>小结</w:t>
            </w:r>
          </w:p>
          <w:p>
            <w:pPr>
              <w:rPr>
                <w:rFonts w:hint="eastAsia" w:ascii="仿宋" w:hAnsi="仿宋" w:eastAsia="仿宋" w:cs="仿宋"/>
                <w:sz w:val="32"/>
                <w:szCs w:val="32"/>
              </w:rPr>
            </w:pPr>
            <w:r>
              <w:rPr>
                <w:rFonts w:hint="eastAsia" w:ascii="仿宋" w:hAnsi="仿宋" w:eastAsia="仿宋" w:cs="仿宋"/>
                <w:sz w:val="32"/>
                <w:szCs w:val="32"/>
              </w:rPr>
              <w:t>（我国宪法和法律）如何规范国家权力运行的？</w:t>
            </w:r>
          </w:p>
          <w:p>
            <w:pPr>
              <w:pStyle w:val="28"/>
              <w:numPr>
                <w:ilvl w:val="0"/>
                <w:numId w:val="7"/>
              </w:numPr>
              <w:ind w:left="570" w:leftChars="0" w:firstLineChars="0"/>
              <w:rPr>
                <w:rFonts w:hint="eastAsia" w:ascii="仿宋" w:hAnsi="仿宋" w:eastAsia="仿宋" w:cs="仿宋"/>
                <w:sz w:val="32"/>
                <w:szCs w:val="32"/>
              </w:rPr>
            </w:pPr>
            <w:r>
              <w:rPr>
                <w:rFonts w:hint="eastAsia" w:ascii="仿宋" w:hAnsi="仿宋" w:eastAsia="仿宋" w:cs="仿宋"/>
                <w:sz w:val="32"/>
                <w:szCs w:val="32"/>
              </w:rPr>
              <w:t>宪法不仅组织国家机构，授予国家机构相应的职权，而且严格规范职权的行使。任何国家机关、社会组织和个人都没有超越宪法的权力。</w:t>
            </w:r>
          </w:p>
          <w:p>
            <w:pPr>
              <w:pStyle w:val="28"/>
              <w:numPr>
                <w:ilvl w:val="0"/>
                <w:numId w:val="7"/>
              </w:numPr>
              <w:ind w:left="570" w:leftChars="0" w:firstLineChars="0"/>
              <w:rPr>
                <w:rFonts w:hint="eastAsia" w:ascii="仿宋" w:hAnsi="仿宋" w:eastAsia="仿宋" w:cs="仿宋"/>
                <w:sz w:val="32"/>
                <w:szCs w:val="32"/>
              </w:rPr>
            </w:pPr>
            <w:r>
              <w:rPr>
                <w:rFonts w:hint="eastAsia" w:ascii="仿宋" w:hAnsi="仿宋" w:eastAsia="仿宋" w:cs="仿宋"/>
                <w:sz w:val="32"/>
                <w:szCs w:val="32"/>
              </w:rPr>
              <w:t>国家权力必须在宪法和法律限定的范围内行使。国家机关行使权力应当有法律依据，不能超越权限行使权力，也不能滥用权力。任何超越权限、滥用职权的行为均应承担法律责任。（法无授权不可为）</w:t>
            </w:r>
          </w:p>
          <w:p>
            <w:pPr>
              <w:rPr>
                <w:rFonts w:hint="eastAsia" w:ascii="仿宋" w:hAnsi="仿宋" w:eastAsia="仿宋" w:cs="仿宋"/>
                <w:sz w:val="32"/>
                <w:szCs w:val="32"/>
              </w:rPr>
            </w:pPr>
            <w:r>
              <w:rPr>
                <w:rFonts w:hint="eastAsia" w:ascii="仿宋" w:hAnsi="仿宋" w:eastAsia="仿宋" w:cs="仿宋"/>
                <w:sz w:val="32"/>
                <w:szCs w:val="32"/>
              </w:rPr>
              <w:t>展示图片：国家机关简政放权。</w:t>
            </w:r>
          </w:p>
          <w:p>
            <w:pPr>
              <w:rPr>
                <w:rFonts w:hint="eastAsia" w:ascii="仿宋" w:hAnsi="仿宋" w:eastAsia="仿宋" w:cs="仿宋"/>
                <w:sz w:val="32"/>
                <w:szCs w:val="32"/>
              </w:rPr>
            </w:pPr>
            <w:r>
              <w:rPr>
                <w:rFonts w:hint="eastAsia" w:ascii="仿宋" w:hAnsi="仿宋" w:eastAsia="仿宋" w:cs="仿宋"/>
                <w:sz w:val="32"/>
                <w:szCs w:val="32"/>
              </w:rPr>
              <w:t>阅读P15探究与分享，并思考：家电下乡补贴政策是一项惠民工程，李某作为该项工作的国家工作人员，为什么被追究刑事责任？从中得到什么启示？</w:t>
            </w:r>
          </w:p>
          <w:p>
            <w:pPr>
              <w:rPr>
                <w:rFonts w:hint="eastAsia" w:ascii="仿宋" w:hAnsi="仿宋" w:eastAsia="仿宋" w:cs="仿宋"/>
                <w:b w:val="0"/>
                <w:bCs/>
                <w:sz w:val="32"/>
                <w:szCs w:val="32"/>
              </w:rPr>
            </w:pPr>
            <w:r>
              <w:rPr>
                <w:rFonts w:hint="eastAsia" w:ascii="仿宋" w:hAnsi="仿宋" w:eastAsia="仿宋" w:cs="仿宋"/>
                <w:b w:val="0"/>
                <w:bCs/>
                <w:sz w:val="32"/>
                <w:szCs w:val="32"/>
              </w:rPr>
              <w:t>小结：</w:t>
            </w:r>
          </w:p>
          <w:p>
            <w:pPr>
              <w:pStyle w:val="28"/>
              <w:numPr>
                <w:ilvl w:val="0"/>
                <w:numId w:val="7"/>
              </w:numPr>
              <w:ind w:left="570" w:leftChars="0" w:firstLineChars="0"/>
              <w:rPr>
                <w:rFonts w:hint="eastAsia" w:ascii="仿宋" w:hAnsi="仿宋" w:eastAsia="仿宋" w:cs="仿宋"/>
                <w:sz w:val="32"/>
                <w:szCs w:val="32"/>
              </w:rPr>
            </w:pPr>
            <w:r>
              <w:rPr>
                <w:rFonts w:hint="eastAsia" w:ascii="仿宋" w:hAnsi="仿宋" w:eastAsia="仿宋" w:cs="仿宋"/>
                <w:sz w:val="32"/>
                <w:szCs w:val="32"/>
              </w:rPr>
              <w:t>人民通过宪法和法律将国家权力授予国家机关。对国家机关及其工作人员来说，权力就是责任，责任就要担当，必须依法行使权力、履行职责，不得懈怠、推诿。</w:t>
            </w:r>
          </w:p>
          <w:p>
            <w:pPr>
              <w:rPr>
                <w:rFonts w:hint="eastAsia" w:ascii="仿宋" w:hAnsi="仿宋" w:eastAsia="仿宋" w:cs="仿宋"/>
                <w:sz w:val="32"/>
                <w:szCs w:val="32"/>
              </w:rPr>
            </w:pPr>
            <w:r>
              <w:rPr>
                <w:rFonts w:hint="eastAsia" w:ascii="仿宋" w:hAnsi="仿宋" w:eastAsia="仿宋" w:cs="仿宋"/>
                <w:sz w:val="32"/>
                <w:szCs w:val="32"/>
              </w:rPr>
              <w:t>展示图片：我国法律严禁采用刑讯逼供和其他非法收集证据的行为，这不符合法定程序，同样是违法行为。</w:t>
            </w:r>
          </w:p>
          <w:p>
            <w:pPr>
              <w:rPr>
                <w:rFonts w:hint="eastAsia" w:ascii="仿宋" w:hAnsi="仿宋" w:eastAsia="仿宋" w:cs="仿宋"/>
                <w:sz w:val="32"/>
                <w:szCs w:val="32"/>
              </w:rPr>
            </w:pPr>
            <w:r>
              <w:rPr>
                <w:rFonts w:hint="eastAsia" w:ascii="仿宋" w:hAnsi="仿宋" w:eastAsia="仿宋" w:cs="仿宋"/>
                <w:sz w:val="32"/>
                <w:szCs w:val="32"/>
              </w:rPr>
              <w:t xml:space="preserve">案例分析：    </w:t>
            </w:r>
          </w:p>
          <w:p>
            <w:pPr>
              <w:ind w:firstLine="320" w:firstLineChars="100"/>
              <w:rPr>
                <w:rFonts w:hint="eastAsia" w:ascii="仿宋" w:hAnsi="仿宋" w:eastAsia="仿宋" w:cs="仿宋"/>
                <w:sz w:val="32"/>
                <w:szCs w:val="32"/>
              </w:rPr>
            </w:pPr>
            <w:r>
              <w:rPr>
                <w:rFonts w:hint="eastAsia" w:ascii="仿宋" w:hAnsi="仿宋" w:eastAsia="仿宋" w:cs="仿宋"/>
                <w:sz w:val="32"/>
                <w:szCs w:val="32"/>
              </w:rPr>
              <w:t xml:space="preserve">2009年1月28日，李荞明因涉嫌盗伐林木，被云南晋宁县公安局刑事拘留，羁押于晋宁县看守所。    </w:t>
            </w:r>
          </w:p>
          <w:p>
            <w:pPr>
              <w:ind w:firstLine="320" w:firstLineChars="100"/>
              <w:rPr>
                <w:rFonts w:hint="eastAsia" w:ascii="仿宋" w:hAnsi="仿宋" w:eastAsia="仿宋" w:cs="仿宋"/>
                <w:sz w:val="32"/>
                <w:szCs w:val="32"/>
              </w:rPr>
            </w:pPr>
            <w:r>
              <w:rPr>
                <w:rFonts w:hint="eastAsia" w:ascii="仿宋" w:hAnsi="仿宋" w:eastAsia="仿宋" w:cs="仿宋"/>
                <w:sz w:val="32"/>
                <w:szCs w:val="32"/>
              </w:rPr>
              <w:t>2月12日，经送医院抢救无效的李荞明死亡。晚11时，调查组通报：2月8日下午放风时，死者与狱友在天井玩“躲猫猫”游戏，由于死者抓到同监狱友普某某，而引起普某某不满，最终两人发生争执。争执中普某某先踢了死者一脚，随后又朝其头部击打一拳，死者由于重心不稳摔倒后，头部与墙壁和门框夹角碰撞，最终受伤。</w:t>
            </w:r>
          </w:p>
          <w:p>
            <w:pPr>
              <w:ind w:firstLine="320" w:firstLineChars="100"/>
              <w:rPr>
                <w:rFonts w:hint="eastAsia" w:ascii="仿宋" w:hAnsi="仿宋" w:eastAsia="仿宋" w:cs="仿宋"/>
                <w:sz w:val="32"/>
                <w:szCs w:val="32"/>
              </w:rPr>
            </w:pPr>
            <w:r>
              <w:rPr>
                <w:rFonts w:hint="eastAsia" w:ascii="仿宋" w:hAnsi="仿宋" w:eastAsia="仿宋" w:cs="仿宋"/>
                <w:sz w:val="32"/>
                <w:szCs w:val="32"/>
              </w:rPr>
              <w:t xml:space="preserve">  这一答案引发网友强烈质疑，“躲猫猫”立即成为流行词语。</w:t>
            </w:r>
          </w:p>
          <w:p>
            <w:pPr>
              <w:ind w:firstLine="320" w:firstLineChars="100"/>
              <w:rPr>
                <w:rFonts w:hint="eastAsia" w:ascii="仿宋" w:hAnsi="仿宋" w:eastAsia="仿宋" w:cs="仿宋"/>
                <w:sz w:val="32"/>
                <w:szCs w:val="32"/>
              </w:rPr>
            </w:pPr>
            <w:r>
              <w:rPr>
                <w:rFonts w:hint="eastAsia" w:ascii="仿宋" w:hAnsi="仿宋" w:eastAsia="仿宋" w:cs="仿宋"/>
                <w:sz w:val="32"/>
                <w:szCs w:val="32"/>
              </w:rPr>
              <w:t xml:space="preserve">  2月27日下午，云南省检察机关、公安机关公布了“躲猫猫”事件调查结论：李荞明系因同监室在押人员殴打、拳击头部后撞击墙面，导致受伤、死亡。</w:t>
            </w:r>
          </w:p>
          <w:p>
            <w:pPr>
              <w:rPr>
                <w:rFonts w:hint="eastAsia" w:ascii="仿宋" w:hAnsi="仿宋" w:eastAsia="仿宋" w:cs="仿宋"/>
                <w:sz w:val="32"/>
                <w:szCs w:val="32"/>
              </w:rPr>
            </w:pPr>
            <w:r>
              <w:rPr>
                <w:rFonts w:hint="eastAsia" w:ascii="仿宋" w:hAnsi="仿宋" w:eastAsia="仿宋" w:cs="仿宋"/>
                <w:sz w:val="32"/>
                <w:szCs w:val="32"/>
              </w:rPr>
              <w:t xml:space="preserve">  问：为什么会有躲猫猫事件的发生？</w:t>
            </w:r>
          </w:p>
          <w:p>
            <w:pPr>
              <w:rPr>
                <w:rFonts w:hint="eastAsia" w:ascii="仿宋" w:hAnsi="仿宋" w:eastAsia="仿宋" w:cs="仿宋"/>
                <w:b w:val="0"/>
                <w:bCs/>
                <w:sz w:val="32"/>
                <w:szCs w:val="32"/>
              </w:rPr>
            </w:pPr>
            <w:r>
              <w:rPr>
                <w:rFonts w:hint="eastAsia" w:ascii="仿宋" w:hAnsi="仿宋" w:eastAsia="仿宋" w:cs="仿宋"/>
                <w:b w:val="0"/>
                <w:bCs/>
                <w:sz w:val="32"/>
                <w:szCs w:val="32"/>
              </w:rPr>
              <w:t>小结：</w:t>
            </w:r>
          </w:p>
          <w:p>
            <w:pPr>
              <w:pStyle w:val="28"/>
              <w:numPr>
                <w:ilvl w:val="0"/>
                <w:numId w:val="7"/>
              </w:numPr>
              <w:ind w:left="570" w:leftChars="0" w:firstLineChars="0"/>
              <w:rPr>
                <w:rFonts w:hint="eastAsia" w:ascii="仿宋" w:hAnsi="仿宋" w:eastAsia="仿宋" w:cs="仿宋"/>
                <w:sz w:val="32"/>
                <w:szCs w:val="32"/>
              </w:rPr>
            </w:pPr>
            <w:r>
              <w:rPr>
                <w:rFonts w:hint="eastAsia" w:ascii="仿宋" w:hAnsi="仿宋" w:eastAsia="仿宋" w:cs="仿宋"/>
                <w:sz w:val="32"/>
                <w:szCs w:val="32"/>
              </w:rPr>
              <w:t>宪法和法律还规定了国家权力行使的程序，要求国家权力必须严格按照法定的途径和方式行使。凡不按法定程序行使权力的行为，都是违法行为。</w:t>
            </w:r>
          </w:p>
          <w:p>
            <w:pPr>
              <w:pStyle w:val="28"/>
              <w:numPr>
                <w:ilvl w:val="0"/>
                <w:numId w:val="7"/>
              </w:numPr>
              <w:ind w:left="570" w:leftChars="0" w:firstLineChars="0"/>
              <w:rPr>
                <w:rFonts w:hint="eastAsia" w:ascii="仿宋" w:hAnsi="仿宋" w:eastAsia="仿宋" w:cs="仿宋"/>
                <w:sz w:val="32"/>
                <w:szCs w:val="32"/>
              </w:rPr>
            </w:pPr>
            <w:r>
              <w:rPr>
                <w:rFonts w:hint="eastAsia" w:ascii="仿宋" w:hAnsi="仿宋" w:eastAsia="仿宋" w:cs="仿宋"/>
                <w:sz w:val="32"/>
                <w:szCs w:val="32"/>
              </w:rPr>
              <w:t>国家权力的行使不能任性，法定职责必须为，法无授权不可为。只有依法规范权力运行，才能保证人民赋予的权力始终用来为人民谋利益。</w:t>
            </w:r>
          </w:p>
          <w:p>
            <w:pPr>
              <w:ind w:right="420"/>
              <w:rPr>
                <w:rFonts w:hint="eastAsia" w:ascii="仿宋" w:hAnsi="仿宋" w:eastAsia="仿宋" w:cs="仿宋"/>
                <w:sz w:val="32"/>
                <w:szCs w:val="32"/>
              </w:rPr>
            </w:pPr>
          </w:p>
          <w:p>
            <w:pPr>
              <w:pStyle w:val="28"/>
              <w:ind w:left="360" w:firstLine="0" w:firstLineChars="0"/>
              <w:rPr>
                <w:rFonts w:hint="eastAsia" w:ascii="仿宋" w:hAnsi="仿宋" w:eastAsia="仿宋" w:cs="仿宋"/>
                <w:sz w:val="32"/>
                <w:szCs w:val="32"/>
              </w:rPr>
            </w:pPr>
            <w:r>
              <w:rPr>
                <w:rFonts w:hint="eastAsia" w:ascii="仿宋" w:hAnsi="仿宋" w:eastAsia="仿宋" w:cs="仿宋"/>
                <w:sz w:val="32"/>
                <w:szCs w:val="32"/>
              </w:rPr>
              <w:t>板书设计</w:t>
            </w:r>
          </w:p>
          <w:p>
            <w:pPr>
              <w:ind w:right="42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2647950" cy="1946910"/>
                  <wp:effectExtent l="0" t="0" r="3810" b="3810"/>
                  <wp:docPr id="8"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 "/>
                          <pic:cNvPicPr>
                            <a:picLocks noChangeAspect="1"/>
                          </pic:cNvPicPr>
                        </pic:nvPicPr>
                        <pic:blipFill>
                          <a:blip r:embed="rId14"/>
                          <a:stretch>
                            <a:fillRect/>
                          </a:stretch>
                        </pic:blipFill>
                        <pic:spPr>
                          <a:xfrm>
                            <a:off x="0" y="0"/>
                            <a:ext cx="2647950" cy="1946910"/>
                          </a:xfrm>
                          <a:prstGeom prst="rect">
                            <a:avLst/>
                          </a:prstGeom>
                          <a:noFill/>
                          <a:ln>
                            <a:noFill/>
                          </a:ln>
                        </pic:spPr>
                      </pic:pic>
                    </a:graphicData>
                  </a:graphic>
                </wp:inline>
              </w:drawing>
            </w:r>
          </w:p>
        </w:tc>
        <w:tc>
          <w:tcPr>
            <w:tcW w:w="2589" w:type="dxa"/>
            <w:tcBorders>
              <w:bottom w:val="nil"/>
            </w:tcBorders>
            <w:noWrap w:val="0"/>
            <w:vAlign w:val="top"/>
          </w:tcPr>
          <w:p>
            <w:pPr>
              <w:tabs>
                <w:tab w:val="left" w:pos="6660"/>
              </w:tabs>
              <w:rPr>
                <w:rFonts w:hint="eastAsia" w:ascii="仿宋" w:hAnsi="仿宋" w:eastAsia="仿宋" w:cs="仿宋"/>
                <w:color w:val="FF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626" w:type="dxa"/>
            <w:gridSpan w:val="3"/>
            <w:tcBorders>
              <w:top w:val="nil"/>
            </w:tcBorders>
            <w:noWrap w:val="0"/>
            <w:vAlign w:val="center"/>
          </w:tcPr>
          <w:p>
            <w:pPr>
              <w:tabs>
                <w:tab w:val="left" w:pos="6660"/>
              </w:tabs>
              <w:rPr>
                <w:rFonts w:hint="eastAsia" w:ascii="仿宋" w:hAnsi="仿宋" w:eastAsia="仿宋" w:cs="仿宋"/>
                <w:sz w:val="32"/>
                <w:szCs w:val="32"/>
              </w:rPr>
            </w:pPr>
          </w:p>
        </w:tc>
        <w:tc>
          <w:tcPr>
            <w:tcW w:w="2589" w:type="dxa"/>
            <w:tcBorders>
              <w:top w:val="nil"/>
            </w:tcBorders>
            <w:noWrap w:val="0"/>
            <w:vAlign w:val="center"/>
          </w:tcPr>
          <w:p>
            <w:pPr>
              <w:tabs>
                <w:tab w:val="left" w:pos="6660"/>
              </w:tabs>
              <w:rPr>
                <w:rFonts w:hint="eastAsia"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650" w:type="dxa"/>
            <w:noWrap w:val="0"/>
            <w:vAlign w:val="center"/>
          </w:tcPr>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教</w:t>
            </w:r>
          </w:p>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学</w:t>
            </w:r>
          </w:p>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反</w:t>
            </w:r>
          </w:p>
          <w:p>
            <w:pPr>
              <w:tabs>
                <w:tab w:val="left" w:pos="6660"/>
              </w:tabs>
              <w:jc w:val="center"/>
              <w:rPr>
                <w:rFonts w:hint="eastAsia" w:ascii="仿宋" w:hAnsi="仿宋" w:eastAsia="仿宋" w:cs="仿宋"/>
                <w:sz w:val="32"/>
                <w:szCs w:val="32"/>
              </w:rPr>
            </w:pPr>
            <w:r>
              <w:rPr>
                <w:rFonts w:hint="eastAsia" w:ascii="仿宋" w:hAnsi="仿宋" w:eastAsia="仿宋" w:cs="仿宋"/>
                <w:sz w:val="32"/>
                <w:szCs w:val="32"/>
              </w:rPr>
              <w:t>思</w:t>
            </w:r>
          </w:p>
        </w:tc>
        <w:tc>
          <w:tcPr>
            <w:tcW w:w="8565" w:type="dxa"/>
            <w:gridSpan w:val="3"/>
            <w:noWrap w:val="0"/>
            <w:vAlign w:val="top"/>
          </w:tcPr>
          <w:p>
            <w:pPr>
              <w:tabs>
                <w:tab w:val="left" w:pos="6660"/>
              </w:tabs>
              <w:rPr>
                <w:rFonts w:hint="eastAsia" w:ascii="仿宋" w:hAnsi="仿宋" w:eastAsia="仿宋" w:cs="仿宋"/>
                <w:color w:val="FFFFFF"/>
                <w:sz w:val="32"/>
                <w:szCs w:val="32"/>
              </w:rPr>
            </w:pPr>
          </w:p>
        </w:tc>
      </w:tr>
    </w:tbl>
    <w:p>
      <w:pPr>
        <w:tabs>
          <w:tab w:val="left" w:pos="6660"/>
        </w:tabs>
        <w:rPr>
          <w:rFonts w:hint="eastAsia" w:ascii="仿宋" w:hAnsi="仿宋" w:eastAsia="仿宋" w:cs="仿宋"/>
          <w:sz w:val="32"/>
          <w:szCs w:val="32"/>
        </w:rPr>
      </w:pPr>
    </w:p>
    <w:p>
      <w:pPr>
        <w:spacing w:line="360" w:lineRule="auto"/>
        <w:jc w:val="right"/>
        <w:rPr>
          <w:rFonts w:hint="eastAsia" w:ascii="仿宋" w:hAnsi="仿宋" w:eastAsia="仿宋" w:cs="仿宋"/>
          <w:sz w:val="32"/>
          <w:szCs w:val="32"/>
        </w:rPr>
      </w:pPr>
      <w:r>
        <w:rPr>
          <w:rFonts w:hint="eastAsia" w:ascii="仿宋" w:hAnsi="仿宋" w:eastAsia="仿宋" w:cs="仿宋"/>
          <w:sz w:val="32"/>
          <w:szCs w:val="32"/>
          <w:lang w:eastAsia="zh-CN"/>
        </w:rPr>
        <w:t>——</w:t>
      </w:r>
      <w:r>
        <w:rPr>
          <w:rFonts w:hint="eastAsia" w:ascii="仿宋" w:hAnsi="仿宋" w:eastAsia="仿宋" w:cs="仿宋"/>
          <w:sz w:val="32"/>
          <w:szCs w:val="32"/>
        </w:rPr>
        <w:t>来源：学科网</w:t>
      </w:r>
    </w:p>
    <w:p>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第二课 保障宪法实施</w:t>
      </w:r>
    </w:p>
    <w:p>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第</w:t>
      </w:r>
      <w:r>
        <w:rPr>
          <w:rFonts w:hint="eastAsia" w:ascii="仿宋" w:hAnsi="仿宋" w:eastAsia="仿宋" w:cs="仿宋"/>
          <w:b/>
          <w:bCs/>
          <w:sz w:val="52"/>
          <w:szCs w:val="52"/>
          <w:lang w:val="en-US" w:eastAsia="zh-CN"/>
        </w:rPr>
        <w:t>一</w:t>
      </w:r>
      <w:r>
        <w:rPr>
          <w:rFonts w:hint="eastAsia" w:ascii="仿宋" w:hAnsi="仿宋" w:eastAsia="仿宋" w:cs="仿宋"/>
          <w:b/>
          <w:bCs/>
          <w:sz w:val="52"/>
          <w:szCs w:val="52"/>
        </w:rPr>
        <w:t>课时</w:t>
      </w:r>
      <w:r>
        <w:rPr>
          <w:rFonts w:hint="eastAsia" w:ascii="仿宋" w:hAnsi="仿宋" w:eastAsia="仿宋" w:cs="仿宋"/>
          <w:b/>
          <w:bCs/>
          <w:sz w:val="52"/>
          <w:szCs w:val="52"/>
          <w:lang w:val="en-US" w:eastAsia="zh-CN"/>
        </w:rPr>
        <w:t xml:space="preserve"> </w:t>
      </w:r>
      <w:r>
        <w:rPr>
          <w:rFonts w:hint="eastAsia" w:ascii="仿宋" w:hAnsi="仿宋" w:eastAsia="仿宋" w:cs="仿宋"/>
          <w:b/>
          <w:bCs/>
          <w:sz w:val="52"/>
          <w:szCs w:val="52"/>
        </w:rPr>
        <w:t>坚持依宪治国</w:t>
      </w:r>
    </w:p>
    <w:p>
      <w:pPr>
        <w:spacing w:line="360" w:lineRule="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教学分析</w:t>
      </w:r>
    </w:p>
    <w:p>
      <w:pPr>
        <w:spacing w:line="360" w:lineRule="auto"/>
        <w:rPr>
          <w:rFonts w:hint="eastAsia" w:ascii="仿宋" w:hAnsi="仿宋" w:eastAsia="仿宋" w:cs="仿宋"/>
          <w:sz w:val="32"/>
          <w:szCs w:val="32"/>
        </w:rPr>
      </w:pPr>
      <w:r>
        <w:rPr>
          <w:rFonts w:hint="eastAsia" w:ascii="仿宋" w:hAnsi="仿宋" w:eastAsia="仿宋" w:cs="仿宋"/>
          <w:sz w:val="32"/>
          <w:szCs w:val="32"/>
        </w:rPr>
        <w:t>【教学目标】</w:t>
      </w:r>
    </w:p>
    <w:p>
      <w:pPr>
        <w:spacing w:line="360" w:lineRule="auto"/>
        <w:rPr>
          <w:rFonts w:hint="eastAsia" w:ascii="仿宋" w:hAnsi="仿宋" w:eastAsia="仿宋" w:cs="仿宋"/>
          <w:sz w:val="32"/>
          <w:szCs w:val="32"/>
        </w:rPr>
      </w:pPr>
      <w:r>
        <w:rPr>
          <w:rFonts w:hint="eastAsia" w:ascii="仿宋" w:hAnsi="仿宋" w:eastAsia="仿宋" w:cs="仿宋"/>
          <w:sz w:val="32"/>
          <w:szCs w:val="32"/>
        </w:rPr>
        <w:t>知识目标：了解现行宪法的构成，理解宪法是根本的活动准则、具有最高的法律效力；</w:t>
      </w:r>
    </w:p>
    <w:p>
      <w:pPr>
        <w:spacing w:line="360" w:lineRule="auto"/>
        <w:rPr>
          <w:rFonts w:hint="eastAsia" w:ascii="仿宋" w:hAnsi="仿宋" w:eastAsia="仿宋" w:cs="仿宋"/>
          <w:sz w:val="32"/>
          <w:szCs w:val="32"/>
        </w:rPr>
      </w:pPr>
      <w:r>
        <w:rPr>
          <w:rFonts w:hint="eastAsia" w:ascii="仿宋" w:hAnsi="仿宋" w:eastAsia="仿宋" w:cs="仿宋"/>
          <w:sz w:val="32"/>
          <w:szCs w:val="32"/>
        </w:rPr>
        <w:t>懂得中国共产党必须以宪法为根本的活动准则的道理</w:t>
      </w:r>
    </w:p>
    <w:p>
      <w:pPr>
        <w:spacing w:line="360" w:lineRule="auto"/>
        <w:rPr>
          <w:rFonts w:hint="eastAsia" w:ascii="仿宋" w:hAnsi="仿宋" w:eastAsia="仿宋" w:cs="仿宋"/>
          <w:sz w:val="32"/>
          <w:szCs w:val="32"/>
        </w:rPr>
      </w:pPr>
      <w:r>
        <w:rPr>
          <w:rFonts w:hint="eastAsia" w:ascii="仿宋" w:hAnsi="仿宋" w:eastAsia="仿宋" w:cs="仿宋"/>
          <w:sz w:val="32"/>
          <w:szCs w:val="32"/>
        </w:rPr>
        <w:t>能力目标：运用比较的学习方法和理论联系实际的方法，培养自主、合作学习的能力。</w:t>
      </w:r>
    </w:p>
    <w:p>
      <w:pPr>
        <w:spacing w:line="360" w:lineRule="auto"/>
        <w:rPr>
          <w:rFonts w:hint="eastAsia" w:ascii="仿宋" w:hAnsi="仿宋" w:eastAsia="仿宋" w:cs="仿宋"/>
          <w:sz w:val="32"/>
          <w:szCs w:val="32"/>
        </w:rPr>
      </w:pPr>
      <w:r>
        <w:rPr>
          <w:rFonts w:hint="eastAsia" w:ascii="仿宋" w:hAnsi="仿宋" w:eastAsia="仿宋" w:cs="仿宋"/>
          <w:sz w:val="32"/>
          <w:szCs w:val="32"/>
        </w:rPr>
        <w:t>感受宪法权威，提高守法、护法能力</w:t>
      </w:r>
    </w:p>
    <w:p>
      <w:pPr>
        <w:spacing w:line="360" w:lineRule="auto"/>
        <w:rPr>
          <w:rFonts w:hint="eastAsia" w:ascii="仿宋" w:hAnsi="仿宋" w:eastAsia="仿宋" w:cs="仿宋"/>
          <w:sz w:val="32"/>
          <w:szCs w:val="32"/>
        </w:rPr>
      </w:pPr>
      <w:r>
        <w:rPr>
          <w:rFonts w:hint="eastAsia" w:ascii="仿宋" w:hAnsi="仿宋" w:eastAsia="仿宋" w:cs="仿宋"/>
          <w:sz w:val="32"/>
          <w:szCs w:val="32"/>
        </w:rPr>
        <w:t>情感、态度与价值观目标：培养崇尚宪法的思想，树立宪法意识，自觉以宪法为根本的活动准则，深刻认识依宪治国对建设社会主义现代化国家、实现国家长治久安的重要作用，自觉树立宪法观念，增强守法意识</w:t>
      </w:r>
    </w:p>
    <w:p>
      <w:pPr>
        <w:spacing w:line="360" w:lineRule="auto"/>
        <w:rPr>
          <w:rFonts w:hint="eastAsia" w:ascii="仿宋" w:hAnsi="仿宋" w:eastAsia="仿宋" w:cs="仿宋"/>
          <w:sz w:val="32"/>
          <w:szCs w:val="32"/>
        </w:rPr>
      </w:pPr>
      <w:r>
        <w:rPr>
          <w:rFonts w:hint="eastAsia" w:ascii="仿宋" w:hAnsi="仿宋" w:eastAsia="仿宋" w:cs="仿宋"/>
          <w:sz w:val="32"/>
          <w:szCs w:val="32"/>
        </w:rPr>
        <w:t>【重点难点】</w:t>
      </w:r>
    </w:p>
    <w:p>
      <w:pPr>
        <w:spacing w:line="360" w:lineRule="auto"/>
        <w:rPr>
          <w:rFonts w:hint="eastAsia" w:ascii="仿宋" w:hAnsi="仿宋" w:eastAsia="仿宋" w:cs="仿宋"/>
          <w:sz w:val="32"/>
          <w:szCs w:val="32"/>
        </w:rPr>
      </w:pPr>
      <w:r>
        <w:rPr>
          <w:rFonts w:hint="eastAsia" w:ascii="仿宋" w:hAnsi="仿宋" w:eastAsia="仿宋" w:cs="仿宋"/>
          <w:sz w:val="32"/>
          <w:szCs w:val="32"/>
        </w:rPr>
        <w:t>教学重点：根本的活动准则、最高的法律效力。</w:t>
      </w:r>
    </w:p>
    <w:p>
      <w:pPr>
        <w:spacing w:line="360" w:lineRule="auto"/>
        <w:rPr>
          <w:rFonts w:hint="eastAsia" w:ascii="仿宋" w:hAnsi="仿宋" w:eastAsia="仿宋" w:cs="仿宋"/>
          <w:sz w:val="32"/>
          <w:szCs w:val="32"/>
        </w:rPr>
      </w:pPr>
      <w:r>
        <w:rPr>
          <w:rFonts w:hint="eastAsia" w:ascii="仿宋" w:hAnsi="仿宋" w:eastAsia="仿宋" w:cs="仿宋"/>
          <w:sz w:val="32"/>
          <w:szCs w:val="32"/>
        </w:rPr>
        <w:t>教学难点：中国共产党作为执政党，必须以宪法为根本的活动准则。</w:t>
      </w:r>
    </w:p>
    <w:p>
      <w:pPr>
        <w:spacing w:line="360" w:lineRule="auto"/>
        <w:rPr>
          <w:rFonts w:hint="eastAsia" w:ascii="仿宋" w:hAnsi="仿宋" w:eastAsia="仿宋" w:cs="仿宋"/>
          <w:sz w:val="32"/>
          <w:szCs w:val="32"/>
        </w:rPr>
      </w:pPr>
      <w:r>
        <w:rPr>
          <w:rFonts w:hint="eastAsia" w:ascii="仿宋" w:hAnsi="仿宋" w:eastAsia="仿宋" w:cs="仿宋"/>
          <w:sz w:val="32"/>
          <w:szCs w:val="32"/>
        </w:rPr>
        <w:t>2教学过程</w:t>
      </w:r>
    </w:p>
    <w:p>
      <w:pPr>
        <w:spacing w:line="360" w:lineRule="auto"/>
        <w:rPr>
          <w:rFonts w:hint="eastAsia" w:ascii="仿宋" w:hAnsi="仿宋" w:eastAsia="仿宋" w:cs="仿宋"/>
          <w:sz w:val="32"/>
          <w:szCs w:val="32"/>
        </w:rPr>
      </w:pPr>
      <w:r>
        <w:rPr>
          <w:rFonts w:hint="eastAsia" w:ascii="仿宋" w:hAnsi="仿宋" w:eastAsia="仿宋" w:cs="仿宋"/>
          <w:sz w:val="32"/>
          <w:szCs w:val="32"/>
        </w:rPr>
        <w:t>一、导入新课</w:t>
      </w:r>
    </w:p>
    <w:p>
      <w:pPr>
        <w:spacing w:line="360" w:lineRule="auto"/>
        <w:rPr>
          <w:rFonts w:hint="eastAsia" w:ascii="仿宋" w:hAnsi="仿宋" w:eastAsia="仿宋" w:cs="仿宋"/>
          <w:sz w:val="32"/>
          <w:szCs w:val="32"/>
        </w:rPr>
      </w:pPr>
      <w:r>
        <w:rPr>
          <w:rFonts w:hint="eastAsia" w:ascii="仿宋" w:hAnsi="仿宋" w:eastAsia="仿宋" w:cs="仿宋"/>
          <w:sz w:val="32"/>
          <w:szCs w:val="32"/>
        </w:rPr>
        <w:t>党的十八大以来，中央坚持“老虎”“苍蝇”一起打，已有137名省部级及以上官员被调查。据统计，落马的137名省部级及以上官员中，···是首名原中央政治局委员，···是首名落马的在职中央政治局委员，苏荣是十八大后落马的首名副国级官员,周本顺是十八大后首名落马的在职省委书记，杨栋梁是十八大以来落马的首个国务院直属机构现任“一把手”，苏树林是十八大后首名落马的在职省长。年龄最大的是1942年12月生的···，也是由中纪委查办的最高级别正画级官员：年龄最小的是1968年7月出生的安徽省副省长周春雨</w:t>
      </w:r>
    </w:p>
    <w:p>
      <w:pPr>
        <w:spacing w:line="360" w:lineRule="auto"/>
        <w:rPr>
          <w:rFonts w:hint="eastAsia" w:ascii="仿宋" w:hAnsi="仿宋" w:eastAsia="仿宋" w:cs="仿宋"/>
          <w:sz w:val="32"/>
          <w:szCs w:val="32"/>
        </w:rPr>
      </w:pPr>
      <w:r>
        <w:rPr>
          <w:rFonts w:hint="eastAsia" w:ascii="仿宋" w:hAnsi="仿宋" w:eastAsia="仿宋" w:cs="仿宋"/>
          <w:sz w:val="32"/>
          <w:szCs w:val="32"/>
          <w:lang w:eastAsia="zh-CN"/>
        </w:rPr>
        <w:drawing>
          <wp:inline distT="0" distB="0" distL="114300" distR="114300">
            <wp:extent cx="1813560" cy="1600200"/>
            <wp:effectExtent l="0" t="0" r="0" b="0"/>
            <wp:docPr id="10" name="图片 10" descr="b12ba6648eda20e20bbf9f1b6236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12ba6648eda20e20bbf9f1b62367ca"/>
                    <pic:cNvPicPr>
                      <a:picLocks noChangeAspect="1"/>
                    </pic:cNvPicPr>
                  </pic:nvPicPr>
                  <pic:blipFill>
                    <a:blip r:embed="rId15"/>
                    <a:stretch>
                      <a:fillRect/>
                    </a:stretch>
                  </pic:blipFill>
                  <pic:spPr>
                    <a:xfrm>
                      <a:off x="0" y="0"/>
                      <a:ext cx="1813560" cy="1600200"/>
                    </a:xfrm>
                    <a:prstGeom prst="rect">
                      <a:avLst/>
                    </a:prstGeom>
                  </pic:spPr>
                </pic:pic>
              </a:graphicData>
            </a:graphic>
          </wp:inline>
        </w:drawing>
      </w:r>
    </w:p>
    <w:p>
      <w:pPr>
        <w:spacing w:line="360" w:lineRule="auto"/>
        <w:rPr>
          <w:rFonts w:hint="eastAsia" w:ascii="仿宋" w:hAnsi="仿宋" w:eastAsia="仿宋" w:cs="仿宋"/>
          <w:sz w:val="32"/>
          <w:szCs w:val="32"/>
        </w:rPr>
      </w:pPr>
      <w:r>
        <w:rPr>
          <w:rFonts w:hint="eastAsia" w:ascii="仿宋" w:hAnsi="仿宋" w:eastAsia="仿宋" w:cs="仿宋"/>
          <w:sz w:val="32"/>
          <w:szCs w:val="32"/>
        </w:rPr>
        <w:t>思考：这份打虎成绩单告诉我们什么道理？</w:t>
      </w:r>
    </w:p>
    <w:p>
      <w:pPr>
        <w:spacing w:line="360" w:lineRule="auto"/>
        <w:rPr>
          <w:rFonts w:hint="eastAsia" w:ascii="仿宋" w:hAnsi="仿宋" w:eastAsia="仿宋" w:cs="仿宋"/>
          <w:sz w:val="32"/>
          <w:szCs w:val="32"/>
        </w:rPr>
      </w:pPr>
      <w:r>
        <w:rPr>
          <w:rFonts w:hint="eastAsia" w:ascii="仿宋" w:hAnsi="仿宋" w:eastAsia="仿宋" w:cs="仿宋"/>
          <w:sz w:val="32"/>
          <w:szCs w:val="32"/>
        </w:rPr>
        <w:t>教师总结：我国落实依法治国方略，法律面前一律平等，任何人都必须以宪法为根本的</w:t>
      </w:r>
    </w:p>
    <w:p>
      <w:pPr>
        <w:spacing w:line="360" w:lineRule="auto"/>
        <w:rPr>
          <w:rFonts w:hint="eastAsia" w:ascii="仿宋" w:hAnsi="仿宋" w:eastAsia="仿宋" w:cs="仿宋"/>
          <w:sz w:val="32"/>
          <w:szCs w:val="32"/>
        </w:rPr>
      </w:pPr>
      <w:r>
        <w:rPr>
          <w:rFonts w:hint="eastAsia" w:ascii="仿宋" w:hAnsi="仿宋" w:eastAsia="仿宋" w:cs="仿宋"/>
          <w:sz w:val="32"/>
          <w:szCs w:val="32"/>
        </w:rPr>
        <w:t>活动准则。</w:t>
      </w:r>
    </w:p>
    <w:p>
      <w:pPr>
        <w:spacing w:line="360" w:lineRule="auto"/>
        <w:rPr>
          <w:rFonts w:hint="eastAsia" w:ascii="仿宋" w:hAnsi="仿宋" w:eastAsia="仿宋" w:cs="仿宋"/>
          <w:sz w:val="32"/>
          <w:szCs w:val="32"/>
        </w:rPr>
      </w:pPr>
      <w:r>
        <w:rPr>
          <w:rFonts w:hint="eastAsia" w:ascii="仿宋" w:hAnsi="仿宋" w:eastAsia="仿宋" w:cs="仿宋"/>
          <w:sz w:val="32"/>
          <w:szCs w:val="32"/>
        </w:rPr>
        <w:t>二、新课讲授</w:t>
      </w:r>
    </w:p>
    <w:p>
      <w:pPr>
        <w:spacing w:line="360" w:lineRule="auto"/>
        <w:rPr>
          <w:rFonts w:hint="eastAsia" w:ascii="仿宋" w:hAnsi="仿宋" w:eastAsia="仿宋" w:cs="仿宋"/>
          <w:sz w:val="32"/>
          <w:szCs w:val="32"/>
        </w:rPr>
      </w:pPr>
      <w:r>
        <w:rPr>
          <w:rFonts w:hint="eastAsia" w:ascii="仿宋" w:hAnsi="仿宋" w:eastAsia="仿宋" w:cs="仿宋"/>
          <w:sz w:val="32"/>
          <w:szCs w:val="32"/>
        </w:rPr>
        <w:t>活动一：宪法知识知多少（看宪法目录，明确宪法构成）</w:t>
      </w:r>
    </w:p>
    <w:p>
      <w:pPr>
        <w:spacing w:line="360" w:lineRule="auto"/>
        <w:rPr>
          <w:rFonts w:hint="eastAsia" w:ascii="仿宋" w:hAnsi="仿宋" w:eastAsia="仿宋" w:cs="仿宋"/>
          <w:sz w:val="32"/>
          <w:szCs w:val="32"/>
        </w:rPr>
      </w:pPr>
      <w:r>
        <w:rPr>
          <w:rFonts w:hint="eastAsia" w:ascii="仿宋" w:hAnsi="仿宋" w:eastAsia="仿宋" w:cs="仿宋"/>
          <w:sz w:val="32"/>
          <w:szCs w:val="32"/>
          <w:lang w:eastAsia="zh-CN"/>
        </w:rPr>
        <w:drawing>
          <wp:inline distT="0" distB="0" distL="114300" distR="114300">
            <wp:extent cx="2941320" cy="1623060"/>
            <wp:effectExtent l="0" t="0" r="0" b="7620"/>
            <wp:docPr id="11" name="图片 11" descr="ad974caa9d2af9a296ec2ee621a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d974caa9d2af9a296ec2ee621a4706"/>
                    <pic:cNvPicPr>
                      <a:picLocks noChangeAspect="1"/>
                    </pic:cNvPicPr>
                  </pic:nvPicPr>
                  <pic:blipFill>
                    <a:blip r:embed="rId16"/>
                    <a:stretch>
                      <a:fillRect/>
                    </a:stretch>
                  </pic:blipFill>
                  <pic:spPr>
                    <a:xfrm>
                      <a:off x="0" y="0"/>
                      <a:ext cx="2941320" cy="1623060"/>
                    </a:xfrm>
                    <a:prstGeom prst="rect">
                      <a:avLst/>
                    </a:prstGeom>
                  </pic:spPr>
                </pic:pic>
              </a:graphicData>
            </a:graphic>
          </wp:inline>
        </w:drawing>
      </w:r>
    </w:p>
    <w:p>
      <w:pPr>
        <w:spacing w:line="360" w:lineRule="auto"/>
        <w:rPr>
          <w:rFonts w:hint="eastAsia" w:ascii="仿宋" w:hAnsi="仿宋" w:eastAsia="仿宋" w:cs="仿宋"/>
          <w:sz w:val="32"/>
          <w:szCs w:val="32"/>
        </w:rPr>
      </w:pPr>
      <w:r>
        <w:rPr>
          <w:rFonts w:hint="eastAsia" w:ascii="仿宋" w:hAnsi="仿宋" w:eastAsia="仿宋" w:cs="仿宋"/>
          <w:sz w:val="32"/>
          <w:szCs w:val="32"/>
        </w:rPr>
        <w:t>总结:</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4663440" cy="1927860"/>
            <wp:effectExtent l="0" t="0" r="0" b="7620"/>
            <wp:docPr id="12" name="图片 12" descr="173582dc8cd149e2fe1d5840bf4f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3582dc8cd149e2fe1d5840bf4fcc9"/>
                    <pic:cNvPicPr>
                      <a:picLocks noChangeAspect="1"/>
                    </pic:cNvPicPr>
                  </pic:nvPicPr>
                  <pic:blipFill>
                    <a:blip r:embed="rId17"/>
                    <a:stretch>
                      <a:fillRect/>
                    </a:stretch>
                  </pic:blipFill>
                  <pic:spPr>
                    <a:xfrm>
                      <a:off x="0" y="0"/>
                      <a:ext cx="4663440" cy="1927860"/>
                    </a:xfrm>
                    <a:prstGeom prst="rect">
                      <a:avLst/>
                    </a:prstGeom>
                  </pic:spPr>
                </pic:pic>
              </a:graphicData>
            </a:graphic>
          </wp:inline>
        </w:drawing>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活动二：探究宪法是根本的活动准则</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（阅读教材第20页“探究与分享”)</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1.思考：我国为什么要对宪法草案进行全民讨论？提示：宪法是人民意志的集中体现，是国家的根本法。</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材料链接：2017年4月是新疆维吾尔自治区第十四个“宪法法律宣传月”，为营造金社会学法、知法、守法、遵法、信法、用法的良好氛围。4月24日，乌苏市林业局在局机关四楼会议室组织全局干部职工开展“宪法法律宣传月”主题教育活动。此次“宪法法律宣传月”主题活动以宪法宣传为引领，重点宣传依法维稳以及安全生产、改善民生、扶贫开发有关的法律法规。做到思于宪法、遵守宪法，执法必须公正、准确和依法维护公民权益为内容，以强化全局机关干部依法行政意识、提高依法行政水平为目的。</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2560320" cy="1310640"/>
            <wp:effectExtent l="0" t="0" r="0" b="0"/>
            <wp:docPr id="13" name="图片 13" descr="200b54fa926868872cea85597fe5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0b54fa926868872cea85597fe50bf"/>
                    <pic:cNvPicPr>
                      <a:picLocks noChangeAspect="1"/>
                    </pic:cNvPicPr>
                  </pic:nvPicPr>
                  <pic:blipFill>
                    <a:blip r:embed="rId18"/>
                    <a:stretch>
                      <a:fillRect/>
                    </a:stretch>
                  </pic:blipFill>
                  <pic:spPr>
                    <a:xfrm>
                      <a:off x="0" y="0"/>
                      <a:ext cx="2560320" cy="1310640"/>
                    </a:xfrm>
                    <a:prstGeom prst="rect">
                      <a:avLst/>
                    </a:prstGeom>
                  </pic:spPr>
                </pic:pic>
              </a:graphicData>
            </a:graphic>
          </wp:inline>
        </w:drawing>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2.思考：为什么要举办“宪法法律宣传月”主题教育活动？</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提示：宪法是人民意志的集中体现，是国家的根本法。增强人们的宪法意识，保障宪法实施。</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活动三：探究中国共产党和宪法的关系</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作为领导人民制定宪法的中国共产党，和宪法的关系又是怎样的呢？请看下面两种不同</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的观点。</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正方：中国共产党应该和其他政党、团体、组织一样，不得有超越宪法和法律的特权。</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反方：中国共产党领导人民制定了宪法，中国共产党可以不受宪法的约束。</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师指导生分组讨论，整理课前准备的材料，鼓励生积极展开辩论。</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师在生辩论后，引导生进行知识点总结。</w:t>
      </w:r>
    </w:p>
    <w:p>
      <w:p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3.教师归纳：中国我汁党作为我国的执政党，领导人民制定了先法，宪法既体现了人民的意志，又体现了常的方针、政策和主张。中国共产党更应该模范地遵守宪法，如果不遵守宪法，就会降低觉的威信，削弱人民群众对觉的信任和拥护。因此，便何组织和个从都不得有超越宪法和法律的特权。</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4.归纳总结:</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活动四：探究宪法具有最高的法律效力(1)结合教材第20-21页“探究与分享”，表演“对话”。</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（2）猜谜游戏，进入学习</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师：首先进行一个猜谜游戏，谜语是：排行我老大，国法之根本；子由母产生，冲突线有效。请问谜底是什么？</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生齐答：宪法。</w:t>
      </w:r>
    </w:p>
    <w:p>
      <w:pPr>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如果把所有的法律比作乐队，宪法就是乐队的指挥；如果把所有的法律比作一支军队宪法就是这支军队的最高统帅。这句话说明了什么？</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提示：宪法在整个法律体系中处于核心地</w:t>
      </w:r>
      <w:r>
        <w:rPr>
          <w:rFonts w:hint="eastAsia" w:ascii="仿宋" w:hAnsi="仿宋" w:eastAsia="仿宋" w:cs="仿宋"/>
          <w:sz w:val="32"/>
          <w:szCs w:val="32"/>
          <w:lang w:val="en-US" w:eastAsia="zh-CN"/>
        </w:rPr>
        <w:t>位，具有最高的法律效力。</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76200</wp:posOffset>
            </wp:positionV>
            <wp:extent cx="3398520" cy="3052445"/>
            <wp:effectExtent l="0" t="0" r="0" b="10795"/>
            <wp:wrapTopAndBottom/>
            <wp:docPr id="14" name="图片 14" descr="4dbb83509c3f87bf06481f64d6a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dbb83509c3f87bf06481f64d6a8531"/>
                    <pic:cNvPicPr>
                      <a:picLocks noChangeAspect="1"/>
                    </pic:cNvPicPr>
                  </pic:nvPicPr>
                  <pic:blipFill>
                    <a:blip r:embed="rId19"/>
                    <a:stretch>
                      <a:fillRect/>
                    </a:stretch>
                  </pic:blipFill>
                  <pic:spPr>
                    <a:xfrm>
                      <a:off x="0" y="0"/>
                      <a:ext cx="3398520" cy="3052445"/>
                    </a:xfrm>
                    <a:prstGeom prst="rect">
                      <a:avLst/>
                    </a:prstGeom>
                  </pic:spPr>
                </pic:pic>
              </a:graphicData>
            </a:graphic>
          </wp:anchor>
        </w:drawing>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分组讨论宪法与普通法律的不同。</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教师总结：宪法是国家的根本法，在国家法律体系中具有最高的法律地位、法律权威和法律效力。宪法是国家法制统一的基础。全面依法治国，保障宪法实施，必须完善以宪法为核心的中国特值社会主义法律体系。纪法的规定具有原则性的特点，各种法律制度是对呢法规定的具体落实。完法是对公民基本权利的根本确认和保障，其他法律也对公民基本权利的实现具有不可替代的作用。</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345305" cy="4721860"/>
            <wp:effectExtent l="0" t="0" r="13335" b="2540"/>
            <wp:docPr id="15" name="图片 15" descr="b8e7b5c13ba3e483f1385227f1c4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8e7b5c13ba3e483f1385227f1c4dfa"/>
                    <pic:cNvPicPr>
                      <a:picLocks noChangeAspect="1"/>
                    </pic:cNvPicPr>
                  </pic:nvPicPr>
                  <pic:blipFill>
                    <a:blip r:embed="rId20"/>
                    <a:stretch>
                      <a:fillRect/>
                    </a:stretch>
                  </pic:blipFill>
                  <pic:spPr>
                    <a:xfrm>
                      <a:off x="0" y="0"/>
                      <a:ext cx="4345305" cy="4721860"/>
                    </a:xfrm>
                    <a:prstGeom prst="rect">
                      <a:avLst/>
                    </a:prstGeom>
                  </pic:spPr>
                </pic:pic>
              </a:graphicData>
            </a:graphic>
          </wp:inline>
        </w:drawing>
      </w:r>
    </w:p>
    <w:p>
      <w:pPr>
        <w:spacing w:line="360" w:lineRule="auto"/>
        <w:jc w:val="left"/>
        <w:rPr>
          <w:rFonts w:hint="eastAsia" w:ascii="仿宋" w:hAnsi="仿宋" w:eastAsia="仿宋" w:cs="仿宋"/>
          <w:sz w:val="32"/>
          <w:szCs w:val="32"/>
          <w:lang w:val="en-US" w:eastAsia="zh-CN"/>
        </w:rPr>
      </w:pPr>
    </w:p>
    <w:p>
      <w:pPr>
        <w:spacing w:line="360" w:lineRule="auto"/>
        <w:jc w:val="left"/>
        <w:rPr>
          <w:rFonts w:hint="eastAsia" w:ascii="仿宋" w:hAnsi="仿宋" w:eastAsia="仿宋" w:cs="仿宋"/>
          <w:sz w:val="32"/>
          <w:szCs w:val="32"/>
          <w:lang w:val="en-US" w:eastAsia="zh-CN"/>
        </w:rPr>
      </w:pPr>
    </w:p>
    <w:p>
      <w:pPr>
        <w:numPr>
          <w:ilvl w:val="0"/>
          <w:numId w:val="8"/>
        </w:num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课堂总结通过这节课的学习，我们知道了宪法的重要地和作用;明白了宪法是一切组织和个人的根本活准则，宪法具有最高的法律效力;懂得中国共产党须以宪法为根本的活动准则的道理</w:t>
      </w:r>
    </w:p>
    <w:p>
      <w:pPr>
        <w:numPr>
          <w:ilvl w:val="0"/>
          <w:numId w:val="0"/>
        </w:num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3板书设计</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坚持依宪治国</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 教学反思</w:t>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节课所学的知识为本单元的重点内容。学好本课要用好比较法，对宪法和普通法律进行比较，从而明确宪法是根本的活动准则，宪法具有最高的法律效力。同时要借用典型案例加深理解，做到用所学的知识理解、分析具体案例，从而提高对宪法的认识，增强宪法观念，自觉去维护宪法。</w:t>
      </w:r>
    </w:p>
    <w:p>
      <w:pPr>
        <w:spacing w:line="360" w:lineRule="auto"/>
        <w:jc w:val="left"/>
        <w:rPr>
          <w:rFonts w:hint="eastAsia" w:ascii="仿宋" w:hAnsi="仿宋" w:eastAsia="仿宋" w:cs="仿宋"/>
          <w:sz w:val="32"/>
          <w:szCs w:val="32"/>
          <w:lang w:val="en-US" w:eastAsia="zh-CN"/>
        </w:rPr>
      </w:pPr>
    </w:p>
    <w:p>
      <w:pPr>
        <w:spacing w:line="360" w:lineRule="auto"/>
        <w:jc w:val="left"/>
        <w:rPr>
          <w:rFonts w:hint="eastAsia" w:ascii="仿宋" w:hAnsi="仿宋" w:eastAsia="仿宋" w:cs="仿宋"/>
          <w:sz w:val="32"/>
          <w:szCs w:val="32"/>
          <w:lang w:val="en-US" w:eastAsia="zh-CN"/>
        </w:rPr>
      </w:pPr>
    </w:p>
    <w:p>
      <w:pPr>
        <w:spacing w:line="360" w:lineRule="auto"/>
        <w:ind w:firstLine="5440" w:firstLineChars="17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-----来源：豆丁网</w:t>
      </w:r>
    </w:p>
    <w:p>
      <w:pPr>
        <w:pStyle w:val="2"/>
        <w:rPr>
          <w:rFonts w:hint="default"/>
          <w:lang w:val="en-US" w:eastAsia="zh-CN"/>
        </w:rPr>
      </w:pPr>
    </w:p>
    <w:p>
      <w:pPr>
        <w:jc w:val="center"/>
        <w:rPr>
          <w:rFonts w:hint="eastAsia" w:ascii="仿宋" w:hAnsi="仿宋" w:eastAsia="仿宋" w:cs="仿宋"/>
          <w:b/>
          <w:bCs/>
          <w:sz w:val="52"/>
          <w:szCs w:val="52"/>
        </w:rPr>
      </w:pPr>
      <w:r>
        <w:rPr>
          <w:rFonts w:hint="eastAsia" w:ascii="仿宋" w:hAnsi="仿宋" w:eastAsia="仿宋" w:cs="仿宋"/>
          <w:b/>
          <w:bCs/>
          <w:sz w:val="52"/>
          <w:szCs w:val="52"/>
          <w:lang w:val="en-US" w:eastAsia="zh-CN"/>
        </w:rPr>
        <w:t xml:space="preserve">第二课时 </w:t>
      </w:r>
      <w:r>
        <w:rPr>
          <w:rFonts w:hint="eastAsia" w:ascii="仿宋" w:hAnsi="仿宋" w:eastAsia="仿宋" w:cs="仿宋"/>
          <w:b/>
          <w:bCs/>
          <w:sz w:val="52"/>
          <w:szCs w:val="52"/>
        </w:rPr>
        <w:t>加强宪法监督</w:t>
      </w:r>
    </w:p>
    <w:p>
      <w:pPr>
        <w:rPr>
          <w:rFonts w:hint="eastAsia" w:ascii="仿宋" w:hAnsi="仿宋" w:eastAsia="仿宋" w:cs="仿宋"/>
          <w:sz w:val="32"/>
          <w:szCs w:val="32"/>
        </w:rPr>
      </w:pPr>
      <w:r>
        <w:rPr>
          <w:rFonts w:hint="eastAsia" w:ascii="仿宋" w:hAnsi="仿宋" w:eastAsia="仿宋" w:cs="仿宋"/>
          <w:sz w:val="32"/>
          <w:szCs w:val="32"/>
        </w:rPr>
        <w:t>【教学目标】</w:t>
      </w:r>
    </w:p>
    <w:p>
      <w:pPr>
        <w:rPr>
          <w:rFonts w:hint="eastAsia" w:ascii="仿宋" w:hAnsi="仿宋" w:eastAsia="仿宋" w:cs="仿宋"/>
          <w:sz w:val="32"/>
          <w:szCs w:val="32"/>
        </w:rPr>
      </w:pPr>
      <w:r>
        <w:rPr>
          <w:rFonts w:hint="eastAsia" w:ascii="仿宋" w:hAnsi="仿宋" w:eastAsia="仿宋" w:cs="仿宋"/>
          <w:sz w:val="32"/>
          <w:szCs w:val="32"/>
        </w:rPr>
        <w:t>知识目标：知道监督不仅需要国家机关履行职权，而且需要完备的宪法监督制度，能够自觉增强宪法意识。</w:t>
      </w:r>
    </w:p>
    <w:p>
      <w:pPr>
        <w:rPr>
          <w:rFonts w:hint="eastAsia" w:ascii="仿宋" w:hAnsi="仿宋" w:eastAsia="仿宋" w:cs="仿宋"/>
          <w:sz w:val="32"/>
          <w:szCs w:val="32"/>
        </w:rPr>
      </w:pPr>
      <w:r>
        <w:rPr>
          <w:rFonts w:hint="eastAsia" w:ascii="仿宋" w:hAnsi="仿宋" w:eastAsia="仿宋" w:cs="仿宋"/>
          <w:sz w:val="32"/>
          <w:szCs w:val="32"/>
        </w:rPr>
        <w:t>能力目标：正确认识监督的重要性，初步具有监督宪法实施的能力和参与政治生活的能力。</w:t>
      </w:r>
    </w:p>
    <w:p>
      <w:pPr>
        <w:rPr>
          <w:rFonts w:hint="eastAsia" w:ascii="仿宋" w:hAnsi="仿宋" w:eastAsia="仿宋" w:cs="仿宋"/>
          <w:sz w:val="32"/>
          <w:szCs w:val="32"/>
        </w:rPr>
      </w:pPr>
      <w:r>
        <w:rPr>
          <w:rFonts w:hint="eastAsia" w:ascii="仿宋" w:hAnsi="仿宋" w:eastAsia="仿宋" w:cs="仿宋"/>
          <w:sz w:val="32"/>
          <w:szCs w:val="32"/>
        </w:rPr>
        <w:t>情感态度与价值观：树立主人翁意识，关心国家大事，积极参与监督权力行使，领会宪法原则和精神，积极参与宪法宣传活动，让宪法走入群众，深入人心，为增强全社会的宪法意识贡献自己的力量。</w:t>
      </w:r>
    </w:p>
    <w:p>
      <w:pPr>
        <w:rPr>
          <w:rFonts w:hint="eastAsia" w:ascii="仿宋" w:hAnsi="仿宋" w:eastAsia="仿宋" w:cs="仿宋"/>
          <w:sz w:val="32"/>
          <w:szCs w:val="32"/>
        </w:rPr>
      </w:pPr>
      <w:r>
        <w:rPr>
          <w:rFonts w:hint="eastAsia" w:ascii="仿宋" w:hAnsi="仿宋" w:eastAsia="仿宋" w:cs="仿宋"/>
          <w:sz w:val="32"/>
          <w:szCs w:val="32"/>
        </w:rPr>
        <w:t>【教学重难点】</w:t>
      </w:r>
    </w:p>
    <w:p>
      <w:pPr>
        <w:rPr>
          <w:rFonts w:hint="eastAsia" w:ascii="仿宋" w:hAnsi="仿宋" w:eastAsia="仿宋" w:cs="仿宋"/>
          <w:sz w:val="32"/>
          <w:szCs w:val="32"/>
        </w:rPr>
      </w:pPr>
      <w:r>
        <w:rPr>
          <w:rFonts w:hint="eastAsia" w:ascii="仿宋" w:hAnsi="仿宋" w:eastAsia="仿宋" w:cs="仿宋"/>
          <w:sz w:val="32"/>
          <w:szCs w:val="32"/>
        </w:rPr>
        <w:t>教学重点：健全宪法实施和监督制度的重要性。</w:t>
      </w:r>
    </w:p>
    <w:p>
      <w:pPr>
        <w:rPr>
          <w:rFonts w:hint="eastAsia" w:ascii="仿宋" w:hAnsi="仿宋" w:eastAsia="仿宋" w:cs="仿宋"/>
          <w:sz w:val="32"/>
          <w:szCs w:val="32"/>
        </w:rPr>
      </w:pPr>
      <w:r>
        <w:rPr>
          <w:rFonts w:hint="eastAsia" w:ascii="仿宋" w:hAnsi="仿宋" w:eastAsia="仿宋" w:cs="仿宋"/>
          <w:sz w:val="32"/>
          <w:szCs w:val="32"/>
        </w:rPr>
        <w:t>教学难点：增强宪法意识的原因。</w:t>
      </w:r>
    </w:p>
    <w:p>
      <w:pPr>
        <w:rPr>
          <w:rFonts w:hint="eastAsia" w:ascii="仿宋" w:hAnsi="仿宋" w:eastAsia="仿宋" w:cs="仿宋"/>
          <w:sz w:val="32"/>
          <w:szCs w:val="32"/>
        </w:rPr>
      </w:pPr>
      <w:r>
        <w:rPr>
          <w:rFonts w:hint="eastAsia" w:ascii="仿宋" w:hAnsi="仿宋" w:eastAsia="仿宋" w:cs="仿宋"/>
          <w:sz w:val="32"/>
          <w:szCs w:val="32"/>
        </w:rPr>
        <w:t>【教学过程】</w:t>
      </w:r>
    </w:p>
    <w:p>
      <w:pPr>
        <w:pStyle w:val="28"/>
        <w:numPr>
          <w:ilvl w:val="0"/>
          <w:numId w:val="9"/>
        </w:numPr>
        <w:ind w:firstLineChars="0"/>
        <w:rPr>
          <w:rFonts w:hint="eastAsia" w:ascii="仿宋" w:hAnsi="仿宋" w:eastAsia="仿宋" w:cs="仿宋"/>
          <w:sz w:val="32"/>
          <w:szCs w:val="32"/>
        </w:rPr>
      </w:pPr>
      <w:r>
        <w:rPr>
          <w:rFonts w:hint="eastAsia" w:ascii="仿宋" w:hAnsi="仿宋" w:eastAsia="仿宋" w:cs="仿宋"/>
          <w:sz w:val="32"/>
          <w:szCs w:val="32"/>
        </w:rPr>
        <w:t>导入新课</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2017年7月10日—14日，全国人大常委会副委员长张平率全国人大常委会固体废物污染环境防治法执法检查组到江苏省进行检查。这次执法检查的重点是城乡生活垃圾分类收集、贮存、运输、处理处置⋯⋯特别是法规及配套制度的制定和执行情况，以此支持和督促各级政府及其职能部门贯彻实施好固废法，通过政府依法有效履责，推动各类污染者对其产生的固体废物承担法定污染防治责任。</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想一想：全国人大常委会执法检查组到江苏省进行检查体现了什么道理</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学生思考：……</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教师总结：全国人大常委会行使监督权。</w:t>
      </w:r>
    </w:p>
    <w:p>
      <w:pPr>
        <w:pStyle w:val="28"/>
        <w:numPr>
          <w:ilvl w:val="0"/>
          <w:numId w:val="9"/>
        </w:numPr>
        <w:ind w:firstLineChars="0"/>
        <w:rPr>
          <w:rFonts w:hint="eastAsia" w:ascii="仿宋" w:hAnsi="仿宋" w:eastAsia="仿宋" w:cs="仿宋"/>
          <w:sz w:val="32"/>
          <w:szCs w:val="32"/>
        </w:rPr>
      </w:pPr>
      <w:r>
        <w:rPr>
          <w:rFonts w:hint="eastAsia" w:ascii="仿宋" w:hAnsi="仿宋" w:eastAsia="仿宋" w:cs="仿宋"/>
          <w:sz w:val="32"/>
          <w:szCs w:val="32"/>
        </w:rPr>
        <w:t>新课讲授</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目标导学：权力机关监督权力行使。</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活动一：探究权力机关如何监督权力行使。</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阅读教材“运用你的经验”思考B市政府的报告未通过表明市人大常委会与市政府之间存在着怎样的关系?这说明了什么?</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提示:监督与被监督的关系。人大常委会代表人民拥有对政府工作的监督政府必须权法对人大常委会负责并报告工作,接受人大常委会的监督。</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材料链接:重庆依市人大常委会对市政府及相关部门预决算进行了重点监督,督促市政府及相关部门在法定期限内向社会公开了169个单位的部门预决算及“三公”经费。对于审计查出问题及整改工作,市人大常委会听取审议了市政府关于审计查出问题整改情况的报告, 随即又开展专题询问。常委会组成人员针对社会关注的财政代编规模偏大、涉农资金违规发放、违规享受保障性住房及补贴等问题, 对市政府及相关部门负责人进行了公开、面对面的询问,督促问题整改的长效机制,这种联组专题询问预算执行和财政收支审计的问题,在市人大常委会还是首次。</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2:思考:重庆市人大常委会通过什么形式行使监督权?</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提示:询问。 </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3:教师总结:权力行使需要接受监督。监督是权力正确行使的根本保证,不受监督的权力将导致腐败。 宪法规定: 全国人大及其常委会行使监督宪法实施的职权。各级人大及其常委会依据宪法和有关法律,对人民政府、人民法院和人民检察院行使监督权。</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4:教师补充:我国宪法监督的内容主要包括:合宪性审查和监督, 即审查法律、法规等规范性法律文件的合宪性,使其与宪法不抵触;审查国家机关及其工作人员等的违宪行为, 追究其违宪责任,维护宪法权威。</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目标导学二:健全宪法实施和监督制度。</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活动二:报告解读: 加强宪法实施和监督,推进合宪性审查工作:维护宪法权威。——习近平《中国共产党第十九次全国代表大会报告》 </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1 .思考：习近平总书记的话给你带来哪些启示？</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提示：要健全解释程序机制，推进合宪性审查工作，加强备案审查制度和能力建设加强对宪法实施情况的监督检查，维护宪法权威。</w:t>
      </w:r>
      <w:r>
        <w:rPr>
          <w:rFonts w:hint="eastAsia" w:ascii="仿宋" w:hAnsi="仿宋" w:eastAsia="仿宋" w:cs="仿宋"/>
          <w:sz w:val="32"/>
          <w:szCs w:val="32"/>
        </w:rPr>
        <w:br w:type="textWrapping"/>
      </w:r>
      <w:r>
        <w:rPr>
          <w:rFonts w:hint="eastAsia" w:ascii="仿宋" w:hAnsi="仿宋" w:eastAsia="仿宋" w:cs="仿宋"/>
          <w:sz w:val="32"/>
          <w:szCs w:val="32"/>
        </w:rPr>
        <w:br w:type="textWrapping"/>
      </w:r>
      <w:r>
        <w:rPr>
          <w:rFonts w:hint="eastAsia" w:ascii="仿宋" w:hAnsi="仿宋" w:eastAsia="仿宋" w:cs="仿宋"/>
          <w:sz w:val="32"/>
          <w:szCs w:val="32"/>
        </w:rPr>
        <w:t>2.教师总结:全面依法治国需要健全宪法实施和监督机制，不断加强宪法监督工作。对于各种违反宪法的行为都必须予以追究和纠正。</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体验阶段：</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目标导学三：增强宪法意识原因</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活动三：国家宪法日与宪法宣誓制度</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12月4日是中国的“宪法日”。之所以确定这一天为“宪法日”是因为中国现行的宪法是在1982年12月4日正式实施。宪法是国家的根本大法，是治国安邦的总章程，所以将宪法实施日定为“宪法日”的意义十分重大。2015年7月1日全国人大常委会表决通过实行宪法宣誓制度的决定，誓词共70字“我宣誓，忠于中华人民共和国宪法，维护宪法权威，履行法定职责，忠于祖国，忠于人民，恪尽职守、廉洁奉公，接受人民监督，为建设富强、 民主、文明、和谐的社会主义国家努力奋斗 ”</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1 .思考:设立国家宪法日、建立宪法宣誓制度有什么意义?</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提示:为了强化国家公职人员的宪法意识,让他们珍惜宪法授予的权力,自觉规范自己的行为。</w:t>
      </w:r>
    </w:p>
    <w:p>
      <w:pPr>
        <w:pStyle w:val="28"/>
        <w:ind w:left="720" w:firstLine="0" w:firstLineChars="0"/>
        <w:jc w:val="left"/>
        <w:rPr>
          <w:rFonts w:hint="eastAsia" w:ascii="仿宋" w:hAnsi="仿宋" w:eastAsia="仿宋" w:cs="仿宋"/>
          <w:sz w:val="32"/>
          <w:szCs w:val="32"/>
        </w:rPr>
      </w:pPr>
      <w:r>
        <w:rPr>
          <w:rFonts w:hint="eastAsia" w:ascii="仿宋" w:hAnsi="仿宋" w:eastAsia="仿宋" w:cs="仿宋"/>
          <w:sz w:val="32"/>
          <w:szCs w:val="32"/>
        </w:rPr>
        <w:t>2.总结</w:t>
      </w:r>
      <w:r>
        <w:rPr>
          <w:rFonts w:hint="eastAsia" w:ascii="仿宋" w:hAnsi="仿宋" w:eastAsia="仿宋" w:cs="仿宋"/>
          <w:sz w:val="32"/>
          <w:szCs w:val="32"/>
        </w:rPr>
        <w:drawing>
          <wp:inline distT="0" distB="0" distL="0" distR="0">
            <wp:extent cx="5274310" cy="2268855"/>
            <wp:effectExtent l="0" t="0" r="1397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2268855"/>
                    </a:xfrm>
                    <a:prstGeom prst="rect">
                      <a:avLst/>
                    </a:prstGeom>
                  </pic:spPr>
                </pic:pic>
              </a:graphicData>
            </a:graphic>
          </wp:inline>
        </w:drawing>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导行阶段：</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目标导学四：增强宪法意识的做法。</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活动四：探讨如何增强宪法意识。</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1.问题：请试着创作表达学习宪法心得的作品。</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活动五：事例再现。</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山西省介休市人民检察院积极开展宪法宣传日活动。通过面对面的法律咨询、 发放宣传材料等形式，积极宣传包括宪法在内的各种法律知识和检察业务知识，进一步增强了全社会的宪法意识，对弘扬法治精神，形成守法光荣的社会氛围具有积极的作用，为“法治介休、平安介休”营造了良好的法治环境。</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2.思考： 山西省介休市人民检察院积极开展宪法宣传活动给我们什么启示？</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提示：要积极学习宪法。</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宪法的根基在于人民发自内心的拥护宪法的伟力在于人民出自真诚的信仰。——习近平</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3.问题：你对这句话是怎么理解的？</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提示：要认同宪法。</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4.总结:增强宪法意识的做法:学习宪法、认同宪法、践行宪法。 </w:t>
      </w:r>
    </w:p>
    <w:p>
      <w:pPr>
        <w:pStyle w:val="28"/>
        <w:ind w:left="720" w:firstLine="0" w:firstLineChars="0"/>
        <w:rPr>
          <w:rFonts w:hint="eastAsia" w:ascii="仿宋" w:hAnsi="仿宋" w:eastAsia="仿宋" w:cs="仿宋"/>
          <w:sz w:val="32"/>
          <w:szCs w:val="32"/>
        </w:rPr>
      </w:pPr>
      <w:r>
        <w:rPr>
          <w:rFonts w:hint="eastAsia" w:ascii="仿宋" w:hAnsi="仿宋" w:eastAsia="仿宋" w:cs="仿宋"/>
          <w:sz w:val="32"/>
          <w:szCs w:val="32"/>
        </w:rPr>
        <w:t>小结:通过这节课的学习，我们知道了权力的行使离不开人大及其常委会的监督，也离不开公民的监督，明白了增强宪法意识的原因和做法，提高了对宪法的认识，懂得了加强宪法监督的道理，知道要坚决维护宪法的权威。</w:t>
      </w:r>
    </w:p>
    <w:p>
      <w:pPr>
        <w:tabs>
          <w:tab w:val="left" w:pos="6660"/>
        </w:tabs>
        <w:ind w:firstLine="5760" w:firstLineChars="18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----来源:豆丁网</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w:t>
      </w:r>
    </w:p>
    <w:p>
      <w:pPr>
        <w:pStyle w:val="2"/>
        <w:rPr>
          <w:rFonts w:hint="eastAsia" w:ascii="仿宋" w:hAnsi="仿宋" w:eastAsia="仿宋" w:cs="仿宋"/>
          <w:b w:val="0"/>
          <w:bCs w:val="0"/>
          <w:sz w:val="32"/>
          <w:szCs w:val="32"/>
          <w:lang w:val="en-US" w:eastAsia="zh-CN"/>
        </w:rPr>
      </w:pPr>
    </w:p>
    <w:p>
      <w:pPr>
        <w:pStyle w:val="3"/>
        <w:ind w:left="0" w:leftChars="0" w:firstLine="0" w:firstLineChars="0"/>
        <w:jc w:val="center"/>
        <w:rPr>
          <w:rFonts w:hint="default"/>
          <w:lang w:val="en-US" w:eastAsia="zh-CN"/>
        </w:rPr>
      </w:pPr>
      <w:r>
        <w:rPr>
          <w:rFonts w:hint="eastAsia" w:ascii="仿宋" w:hAnsi="仿宋" w:eastAsia="仿宋" w:cs="仿宋"/>
          <w:b w:val="0"/>
          <w:bCs w:val="0"/>
          <w:sz w:val="32"/>
          <w:szCs w:val="32"/>
          <w:lang w:val="en-US" w:eastAsia="zh-CN"/>
        </w:rPr>
        <w:t>小组成员:边昊泽、曹雨新、陈婷婷、成思谕、杜雨欣</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Stencil">
    <w:panose1 w:val="040409050D0802020404"/>
    <w:charset w:val="00"/>
    <w:family w:val="auto"/>
    <w:pitch w:val="default"/>
    <w:sig w:usb0="00000003" w:usb1="00000000" w:usb2="00000000" w:usb3="00000000" w:csb0="20000001"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 w:name="Snap ITC">
    <w:panose1 w:val="04040A07060A02020202"/>
    <w:charset w:val="00"/>
    <w:family w:val="auto"/>
    <w:pitch w:val="default"/>
    <w:sig w:usb0="00000003" w:usb1="00000000" w:usb2="00000000" w:usb3="00000000" w:csb0="20000001" w:csb1="00000000"/>
  </w:font>
  <w:font w:name="MS Gothic">
    <w:panose1 w:val="020B0609070205080204"/>
    <w:charset w:val="80"/>
    <w:family w:val="modern"/>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1255" cy="18224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151255" cy="182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35pt;width:90.65pt;mso-position-horizontal:center;mso-position-horizontal-relative:margin;z-index:251660288;mso-width-relative:page;mso-height-relative:page;" filled="f" stroked="f" coordsize="21600,21600" o:gfxdata="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YtzddQAAAAEAQAADwAAAAAAAAABACAAAAAiAAAAZHJzL2Rvd25yZXYu&#10;eG1sUEsBAhQAFAAAAAgAh07iQAoiqSo4AgAAZAQAAA4AAAAAAAAAAQAgAAAAIwEAAGRycy9lMm9E&#10;b2MueG1sUEsFBgAAAAAGAAYAWQEAAM0FAAAAAA==&#10;">
              <v:fill on="f" focussize="0,0"/>
              <v:stroke on="f" weight="0.5pt"/>
              <v:imagedata o:title=""/>
              <o:lock v:ext="edit" aspectratio="f"/>
              <v:textbox inset="0mm,0mm,0mm,0mm">
                <w:txbxContent>
                  <w:p>
                    <w:pPr>
                      <w:pStyle w:val="7"/>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127</w:t>
                    </w:r>
                    <w:r>
                      <w:rPr>
                        <w:rFonts w:hint="eastAsia"/>
                        <w:lang w:eastAsia="zh-CN"/>
                      </w:rPr>
                      <w:fldChar w:fldCharType="end"/>
                    </w:r>
                    <w:r>
                      <w:rPr>
                        <w:rFonts w:hint="eastAsia"/>
                        <w:lang w:eastAsia="zh-CN"/>
                      </w:rPr>
                      <w:t xml:space="preserve"> 页</w:t>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2A6A0"/>
    <w:multiLevelType w:val="singleLevel"/>
    <w:tmpl w:val="AD32A6A0"/>
    <w:lvl w:ilvl="0" w:tentative="0">
      <w:start w:val="5"/>
      <w:numFmt w:val="chineseCounting"/>
      <w:suff w:val="nothing"/>
      <w:lvlText w:val="%1、"/>
      <w:lvlJc w:val="left"/>
      <w:rPr>
        <w:rFonts w:hint="eastAsia"/>
      </w:rPr>
    </w:lvl>
  </w:abstractNum>
  <w:abstractNum w:abstractNumId="1">
    <w:nsid w:val="EE13D43E"/>
    <w:multiLevelType w:val="singleLevel"/>
    <w:tmpl w:val="EE13D43E"/>
    <w:lvl w:ilvl="0" w:tentative="0">
      <w:start w:val="3"/>
      <w:numFmt w:val="chineseCounting"/>
      <w:suff w:val="nothing"/>
      <w:lvlText w:val="%1、"/>
      <w:lvlJc w:val="left"/>
      <w:rPr>
        <w:rFonts w:hint="eastAsia"/>
      </w:rPr>
    </w:lvl>
  </w:abstractNum>
  <w:abstractNum w:abstractNumId="2">
    <w:nsid w:val="2230315D"/>
    <w:multiLevelType w:val="multilevel"/>
    <w:tmpl w:val="2230315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94A23EE"/>
    <w:multiLevelType w:val="multilevel"/>
    <w:tmpl w:val="294A23EE"/>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3249C0"/>
    <w:multiLevelType w:val="multilevel"/>
    <w:tmpl w:val="373249C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3ED5FC2"/>
    <w:multiLevelType w:val="multilevel"/>
    <w:tmpl w:val="53ED5FC2"/>
    <w:lvl w:ilvl="0" w:tentative="0">
      <w:start w:val="1"/>
      <w:numFmt w:val="decimalEnclosedCircle"/>
      <w:lvlText w:val="%1"/>
      <w:lvlJc w:val="left"/>
      <w:pPr>
        <w:ind w:left="570" w:hanging="360"/>
      </w:pPr>
      <w:rPr>
        <w:rFonts w:hint="eastAsia" w:ascii="仿宋" w:hAnsi="仿宋" w:eastAsia="仿宋" w:cs="仿宋"/>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EBBA4F2"/>
    <w:multiLevelType w:val="singleLevel"/>
    <w:tmpl w:val="5EBBA4F2"/>
    <w:lvl w:ilvl="0" w:tentative="0">
      <w:start w:val="1"/>
      <w:numFmt w:val="chineseCounting"/>
      <w:suff w:val="nothing"/>
      <w:lvlText w:val="（%1）"/>
      <w:lvlJc w:val="left"/>
    </w:lvl>
  </w:abstractNum>
  <w:abstractNum w:abstractNumId="7">
    <w:nsid w:val="73E15875"/>
    <w:multiLevelType w:val="multilevel"/>
    <w:tmpl w:val="73E158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7C91A20"/>
    <w:multiLevelType w:val="multilevel"/>
    <w:tmpl w:val="77C91A20"/>
    <w:lvl w:ilvl="0" w:tentative="0">
      <w:start w:val="1"/>
      <w:numFmt w:val="decimalEnclosedCircle"/>
      <w:lvlText w:val="%1"/>
      <w:lvlJc w:val="left"/>
      <w:pPr>
        <w:ind w:left="360" w:hanging="360"/>
      </w:pPr>
      <w:rPr>
        <w:rFonts w:hint="eastAsia" w:ascii="仿宋" w:hAnsi="仿宋" w:eastAsia="仿宋" w:cs="仿宋"/>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7"/>
  </w:num>
  <w:num w:numId="4">
    <w:abstractNumId w:val="3"/>
  </w:num>
  <w:num w:numId="5">
    <w:abstractNumId w:val="8"/>
  </w:num>
  <w:num w:numId="6">
    <w:abstractNumId w:val="2"/>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hideSpellingErrors/>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hMTg1YjExMmZlZmMzMjdiNzk4OTJmNzAzYjYzNDMifQ=="/>
  </w:docVars>
  <w:rsids>
    <w:rsidRoot w:val="00276208"/>
    <w:rsid w:val="00006669"/>
    <w:rsid w:val="00006E49"/>
    <w:rsid w:val="00012D37"/>
    <w:rsid w:val="00013896"/>
    <w:rsid w:val="000162EC"/>
    <w:rsid w:val="000272E8"/>
    <w:rsid w:val="00032266"/>
    <w:rsid w:val="00033A01"/>
    <w:rsid w:val="00041BB4"/>
    <w:rsid w:val="00042E6F"/>
    <w:rsid w:val="0004473A"/>
    <w:rsid w:val="00047D40"/>
    <w:rsid w:val="000604DD"/>
    <w:rsid w:val="00067663"/>
    <w:rsid w:val="00076C1A"/>
    <w:rsid w:val="00077869"/>
    <w:rsid w:val="0008345C"/>
    <w:rsid w:val="00084A7E"/>
    <w:rsid w:val="00084ED4"/>
    <w:rsid w:val="000A098A"/>
    <w:rsid w:val="000A445D"/>
    <w:rsid w:val="000A701A"/>
    <w:rsid w:val="000C0B37"/>
    <w:rsid w:val="000C23FD"/>
    <w:rsid w:val="000C262A"/>
    <w:rsid w:val="000C2692"/>
    <w:rsid w:val="000C4EC5"/>
    <w:rsid w:val="000C5706"/>
    <w:rsid w:val="000C6C3A"/>
    <w:rsid w:val="000D3405"/>
    <w:rsid w:val="000D419A"/>
    <w:rsid w:val="000D5F08"/>
    <w:rsid w:val="000D7EC7"/>
    <w:rsid w:val="000E3925"/>
    <w:rsid w:val="000E5207"/>
    <w:rsid w:val="000F2B72"/>
    <w:rsid w:val="000F4F82"/>
    <w:rsid w:val="00104798"/>
    <w:rsid w:val="001068F9"/>
    <w:rsid w:val="00116F3C"/>
    <w:rsid w:val="00121368"/>
    <w:rsid w:val="001279CF"/>
    <w:rsid w:val="00133E32"/>
    <w:rsid w:val="00136669"/>
    <w:rsid w:val="00137619"/>
    <w:rsid w:val="00152D9E"/>
    <w:rsid w:val="001548C2"/>
    <w:rsid w:val="001554D6"/>
    <w:rsid w:val="00160286"/>
    <w:rsid w:val="001655AD"/>
    <w:rsid w:val="00170133"/>
    <w:rsid w:val="00184C80"/>
    <w:rsid w:val="00193067"/>
    <w:rsid w:val="001A1691"/>
    <w:rsid w:val="001C0906"/>
    <w:rsid w:val="001D3AEF"/>
    <w:rsid w:val="001D6EE4"/>
    <w:rsid w:val="001E4376"/>
    <w:rsid w:val="001E7E5C"/>
    <w:rsid w:val="001F352A"/>
    <w:rsid w:val="001F3C2C"/>
    <w:rsid w:val="001F6AA9"/>
    <w:rsid w:val="00204887"/>
    <w:rsid w:val="002068D0"/>
    <w:rsid w:val="002163DD"/>
    <w:rsid w:val="00227B76"/>
    <w:rsid w:val="00231C25"/>
    <w:rsid w:val="00235307"/>
    <w:rsid w:val="0023764A"/>
    <w:rsid w:val="00242559"/>
    <w:rsid w:val="002442E2"/>
    <w:rsid w:val="00244846"/>
    <w:rsid w:val="00246C61"/>
    <w:rsid w:val="00255987"/>
    <w:rsid w:val="00256772"/>
    <w:rsid w:val="0025724E"/>
    <w:rsid w:val="00260CBD"/>
    <w:rsid w:val="0027145B"/>
    <w:rsid w:val="00276208"/>
    <w:rsid w:val="00276CCF"/>
    <w:rsid w:val="00280E1B"/>
    <w:rsid w:val="00282DDE"/>
    <w:rsid w:val="00291B30"/>
    <w:rsid w:val="002A2FDD"/>
    <w:rsid w:val="002A323F"/>
    <w:rsid w:val="002A76D7"/>
    <w:rsid w:val="002B025D"/>
    <w:rsid w:val="002B065D"/>
    <w:rsid w:val="002B0E98"/>
    <w:rsid w:val="002B25CD"/>
    <w:rsid w:val="002B5A5F"/>
    <w:rsid w:val="002B766A"/>
    <w:rsid w:val="002C6B9B"/>
    <w:rsid w:val="002C7E61"/>
    <w:rsid w:val="002D5639"/>
    <w:rsid w:val="002E054F"/>
    <w:rsid w:val="002E341D"/>
    <w:rsid w:val="002E47C0"/>
    <w:rsid w:val="002F4D86"/>
    <w:rsid w:val="002F6E4C"/>
    <w:rsid w:val="00302527"/>
    <w:rsid w:val="00303E47"/>
    <w:rsid w:val="00310FCF"/>
    <w:rsid w:val="00314C70"/>
    <w:rsid w:val="00316520"/>
    <w:rsid w:val="00320A7B"/>
    <w:rsid w:val="00321A55"/>
    <w:rsid w:val="0032551F"/>
    <w:rsid w:val="003265A4"/>
    <w:rsid w:val="00334DD6"/>
    <w:rsid w:val="0034565A"/>
    <w:rsid w:val="00345BC6"/>
    <w:rsid w:val="00351686"/>
    <w:rsid w:val="00351C46"/>
    <w:rsid w:val="003602DE"/>
    <w:rsid w:val="00362B00"/>
    <w:rsid w:val="00362BCE"/>
    <w:rsid w:val="0036309B"/>
    <w:rsid w:val="00363DE0"/>
    <w:rsid w:val="0036490C"/>
    <w:rsid w:val="00364ED1"/>
    <w:rsid w:val="003667A7"/>
    <w:rsid w:val="0038396E"/>
    <w:rsid w:val="0038516D"/>
    <w:rsid w:val="00385BC2"/>
    <w:rsid w:val="00386536"/>
    <w:rsid w:val="00390142"/>
    <w:rsid w:val="003907F0"/>
    <w:rsid w:val="003912E9"/>
    <w:rsid w:val="0039293C"/>
    <w:rsid w:val="00392F58"/>
    <w:rsid w:val="00393F7D"/>
    <w:rsid w:val="00395AF8"/>
    <w:rsid w:val="00397DC5"/>
    <w:rsid w:val="003A655C"/>
    <w:rsid w:val="003A6B62"/>
    <w:rsid w:val="003B0BA9"/>
    <w:rsid w:val="003B1742"/>
    <w:rsid w:val="003B1F2A"/>
    <w:rsid w:val="003B2BF5"/>
    <w:rsid w:val="003B3939"/>
    <w:rsid w:val="003B61D1"/>
    <w:rsid w:val="003B655C"/>
    <w:rsid w:val="003B7902"/>
    <w:rsid w:val="003C3368"/>
    <w:rsid w:val="003C5C36"/>
    <w:rsid w:val="003C6105"/>
    <w:rsid w:val="003D34AC"/>
    <w:rsid w:val="003E15E9"/>
    <w:rsid w:val="003E4270"/>
    <w:rsid w:val="003E544F"/>
    <w:rsid w:val="003E59A6"/>
    <w:rsid w:val="003E6CE8"/>
    <w:rsid w:val="003E7826"/>
    <w:rsid w:val="003F28D1"/>
    <w:rsid w:val="003F2CFE"/>
    <w:rsid w:val="0040227D"/>
    <w:rsid w:val="00403095"/>
    <w:rsid w:val="004139DC"/>
    <w:rsid w:val="00415DF4"/>
    <w:rsid w:val="00416604"/>
    <w:rsid w:val="0042154A"/>
    <w:rsid w:val="0042304F"/>
    <w:rsid w:val="004239D7"/>
    <w:rsid w:val="0042564C"/>
    <w:rsid w:val="0042740B"/>
    <w:rsid w:val="004306C6"/>
    <w:rsid w:val="00433F59"/>
    <w:rsid w:val="004343FE"/>
    <w:rsid w:val="004419B9"/>
    <w:rsid w:val="004422B4"/>
    <w:rsid w:val="00444CD3"/>
    <w:rsid w:val="0045043B"/>
    <w:rsid w:val="00454807"/>
    <w:rsid w:val="00454923"/>
    <w:rsid w:val="00462A98"/>
    <w:rsid w:val="0046396D"/>
    <w:rsid w:val="00471061"/>
    <w:rsid w:val="00473ACB"/>
    <w:rsid w:val="004802A2"/>
    <w:rsid w:val="004833EE"/>
    <w:rsid w:val="00491E91"/>
    <w:rsid w:val="004953F6"/>
    <w:rsid w:val="0049621B"/>
    <w:rsid w:val="00496953"/>
    <w:rsid w:val="004A6E9D"/>
    <w:rsid w:val="004B2567"/>
    <w:rsid w:val="004B550E"/>
    <w:rsid w:val="004C4385"/>
    <w:rsid w:val="004C7DAA"/>
    <w:rsid w:val="004D5786"/>
    <w:rsid w:val="004E02EA"/>
    <w:rsid w:val="004E1CD4"/>
    <w:rsid w:val="004E3A7B"/>
    <w:rsid w:val="004E416A"/>
    <w:rsid w:val="004F05F8"/>
    <w:rsid w:val="004F7305"/>
    <w:rsid w:val="004F7E01"/>
    <w:rsid w:val="00504016"/>
    <w:rsid w:val="00504375"/>
    <w:rsid w:val="00521B6D"/>
    <w:rsid w:val="0052213B"/>
    <w:rsid w:val="005268E3"/>
    <w:rsid w:val="00526F5F"/>
    <w:rsid w:val="00543D8F"/>
    <w:rsid w:val="00543FD6"/>
    <w:rsid w:val="00544659"/>
    <w:rsid w:val="00561204"/>
    <w:rsid w:val="00561DB7"/>
    <w:rsid w:val="005628A3"/>
    <w:rsid w:val="005634C6"/>
    <w:rsid w:val="00571898"/>
    <w:rsid w:val="0057771A"/>
    <w:rsid w:val="0058530F"/>
    <w:rsid w:val="005A383F"/>
    <w:rsid w:val="005B5479"/>
    <w:rsid w:val="005C08C3"/>
    <w:rsid w:val="005C41A0"/>
    <w:rsid w:val="005C5C91"/>
    <w:rsid w:val="005C62DD"/>
    <w:rsid w:val="005D6D6C"/>
    <w:rsid w:val="005E39D4"/>
    <w:rsid w:val="005E3A6C"/>
    <w:rsid w:val="005E7F85"/>
    <w:rsid w:val="005F1441"/>
    <w:rsid w:val="005F5C06"/>
    <w:rsid w:val="00600145"/>
    <w:rsid w:val="00601AFB"/>
    <w:rsid w:val="006070A9"/>
    <w:rsid w:val="00607D89"/>
    <w:rsid w:val="006100AD"/>
    <w:rsid w:val="00610173"/>
    <w:rsid w:val="006107AE"/>
    <w:rsid w:val="00610A91"/>
    <w:rsid w:val="0061346E"/>
    <w:rsid w:val="0061607E"/>
    <w:rsid w:val="006170A4"/>
    <w:rsid w:val="006275A5"/>
    <w:rsid w:val="00632FEA"/>
    <w:rsid w:val="00634840"/>
    <w:rsid w:val="00655E3A"/>
    <w:rsid w:val="00661174"/>
    <w:rsid w:val="00663240"/>
    <w:rsid w:val="0067588F"/>
    <w:rsid w:val="00677A8E"/>
    <w:rsid w:val="00686BFC"/>
    <w:rsid w:val="006910A5"/>
    <w:rsid w:val="00691AA8"/>
    <w:rsid w:val="00692829"/>
    <w:rsid w:val="00694EE1"/>
    <w:rsid w:val="006A65F3"/>
    <w:rsid w:val="006B5CA7"/>
    <w:rsid w:val="006B7ECE"/>
    <w:rsid w:val="006D1DF4"/>
    <w:rsid w:val="006D1ED8"/>
    <w:rsid w:val="006E2CF8"/>
    <w:rsid w:val="006E3821"/>
    <w:rsid w:val="006E6E2F"/>
    <w:rsid w:val="00704943"/>
    <w:rsid w:val="00713F7C"/>
    <w:rsid w:val="00715A1B"/>
    <w:rsid w:val="0071659E"/>
    <w:rsid w:val="00716661"/>
    <w:rsid w:val="00721A42"/>
    <w:rsid w:val="00722341"/>
    <w:rsid w:val="0073052E"/>
    <w:rsid w:val="00744B79"/>
    <w:rsid w:val="007463EE"/>
    <w:rsid w:val="00746B4C"/>
    <w:rsid w:val="00746D45"/>
    <w:rsid w:val="0075407F"/>
    <w:rsid w:val="0077112E"/>
    <w:rsid w:val="00776547"/>
    <w:rsid w:val="007951C5"/>
    <w:rsid w:val="00795BD1"/>
    <w:rsid w:val="007971F8"/>
    <w:rsid w:val="007A46A9"/>
    <w:rsid w:val="007A75A7"/>
    <w:rsid w:val="007B4568"/>
    <w:rsid w:val="007B45CE"/>
    <w:rsid w:val="007C29DB"/>
    <w:rsid w:val="007C2FAD"/>
    <w:rsid w:val="007D0FF2"/>
    <w:rsid w:val="007D46FA"/>
    <w:rsid w:val="007E056D"/>
    <w:rsid w:val="007E1101"/>
    <w:rsid w:val="007E4055"/>
    <w:rsid w:val="007E6415"/>
    <w:rsid w:val="007E6FB4"/>
    <w:rsid w:val="007F25D1"/>
    <w:rsid w:val="00800E9D"/>
    <w:rsid w:val="00805151"/>
    <w:rsid w:val="0081692C"/>
    <w:rsid w:val="008213B3"/>
    <w:rsid w:val="00830ECD"/>
    <w:rsid w:val="008404F4"/>
    <w:rsid w:val="00846BB5"/>
    <w:rsid w:val="008541AC"/>
    <w:rsid w:val="008664C1"/>
    <w:rsid w:val="008700A8"/>
    <w:rsid w:val="00875698"/>
    <w:rsid w:val="00875727"/>
    <w:rsid w:val="00880277"/>
    <w:rsid w:val="00880822"/>
    <w:rsid w:val="00882BBA"/>
    <w:rsid w:val="00883064"/>
    <w:rsid w:val="008843AA"/>
    <w:rsid w:val="008853DE"/>
    <w:rsid w:val="00887990"/>
    <w:rsid w:val="008A157E"/>
    <w:rsid w:val="008B00F4"/>
    <w:rsid w:val="008B3F4C"/>
    <w:rsid w:val="008B5A4C"/>
    <w:rsid w:val="008D1A68"/>
    <w:rsid w:val="008D7379"/>
    <w:rsid w:val="008E668B"/>
    <w:rsid w:val="008F6460"/>
    <w:rsid w:val="009009A5"/>
    <w:rsid w:val="0091370F"/>
    <w:rsid w:val="00916B4F"/>
    <w:rsid w:val="00926208"/>
    <w:rsid w:val="00930211"/>
    <w:rsid w:val="0093075C"/>
    <w:rsid w:val="009351FF"/>
    <w:rsid w:val="00935E54"/>
    <w:rsid w:val="00936A01"/>
    <w:rsid w:val="00940344"/>
    <w:rsid w:val="0094281B"/>
    <w:rsid w:val="00942B7A"/>
    <w:rsid w:val="00943F29"/>
    <w:rsid w:val="00951E0A"/>
    <w:rsid w:val="0095238E"/>
    <w:rsid w:val="00957806"/>
    <w:rsid w:val="00961452"/>
    <w:rsid w:val="009633F1"/>
    <w:rsid w:val="00963467"/>
    <w:rsid w:val="0096496B"/>
    <w:rsid w:val="00967C1E"/>
    <w:rsid w:val="009700F2"/>
    <w:rsid w:val="00972CDE"/>
    <w:rsid w:val="00974056"/>
    <w:rsid w:val="00977676"/>
    <w:rsid w:val="00992083"/>
    <w:rsid w:val="00997E62"/>
    <w:rsid w:val="009B4EE7"/>
    <w:rsid w:val="009B5CCA"/>
    <w:rsid w:val="009B60F3"/>
    <w:rsid w:val="009B688B"/>
    <w:rsid w:val="009D089F"/>
    <w:rsid w:val="009D5836"/>
    <w:rsid w:val="009F04AA"/>
    <w:rsid w:val="009F0C88"/>
    <w:rsid w:val="009F373C"/>
    <w:rsid w:val="009F4437"/>
    <w:rsid w:val="00A01710"/>
    <w:rsid w:val="00A01DB3"/>
    <w:rsid w:val="00A05CA4"/>
    <w:rsid w:val="00A117EA"/>
    <w:rsid w:val="00A11F44"/>
    <w:rsid w:val="00A129EF"/>
    <w:rsid w:val="00A1440B"/>
    <w:rsid w:val="00A14ECC"/>
    <w:rsid w:val="00A16081"/>
    <w:rsid w:val="00A338E3"/>
    <w:rsid w:val="00A33E92"/>
    <w:rsid w:val="00A43FAA"/>
    <w:rsid w:val="00A457BF"/>
    <w:rsid w:val="00A47178"/>
    <w:rsid w:val="00A473F7"/>
    <w:rsid w:val="00A519E0"/>
    <w:rsid w:val="00A60325"/>
    <w:rsid w:val="00A6337F"/>
    <w:rsid w:val="00A64783"/>
    <w:rsid w:val="00A76C02"/>
    <w:rsid w:val="00A80428"/>
    <w:rsid w:val="00A900CD"/>
    <w:rsid w:val="00A9154F"/>
    <w:rsid w:val="00A9375B"/>
    <w:rsid w:val="00A937DD"/>
    <w:rsid w:val="00A93FAA"/>
    <w:rsid w:val="00A94815"/>
    <w:rsid w:val="00AA0527"/>
    <w:rsid w:val="00AA1027"/>
    <w:rsid w:val="00AA5B02"/>
    <w:rsid w:val="00AB2BE6"/>
    <w:rsid w:val="00AC0BFB"/>
    <w:rsid w:val="00AC1001"/>
    <w:rsid w:val="00AC2336"/>
    <w:rsid w:val="00AC39AC"/>
    <w:rsid w:val="00AC44E0"/>
    <w:rsid w:val="00AD1800"/>
    <w:rsid w:val="00AD2F19"/>
    <w:rsid w:val="00AD568F"/>
    <w:rsid w:val="00AE326E"/>
    <w:rsid w:val="00AE71A4"/>
    <w:rsid w:val="00AE743F"/>
    <w:rsid w:val="00AF0523"/>
    <w:rsid w:val="00AF0C9C"/>
    <w:rsid w:val="00AF1081"/>
    <w:rsid w:val="00B021BC"/>
    <w:rsid w:val="00B02F6F"/>
    <w:rsid w:val="00B04081"/>
    <w:rsid w:val="00B06224"/>
    <w:rsid w:val="00B13BA4"/>
    <w:rsid w:val="00B210E6"/>
    <w:rsid w:val="00B27E92"/>
    <w:rsid w:val="00B334AF"/>
    <w:rsid w:val="00B338C8"/>
    <w:rsid w:val="00B33FBE"/>
    <w:rsid w:val="00B4507B"/>
    <w:rsid w:val="00B50D55"/>
    <w:rsid w:val="00B50E7C"/>
    <w:rsid w:val="00B52715"/>
    <w:rsid w:val="00B542A0"/>
    <w:rsid w:val="00B55AE3"/>
    <w:rsid w:val="00B637E2"/>
    <w:rsid w:val="00B63BDA"/>
    <w:rsid w:val="00B65447"/>
    <w:rsid w:val="00B867D9"/>
    <w:rsid w:val="00B92820"/>
    <w:rsid w:val="00B95812"/>
    <w:rsid w:val="00B962D8"/>
    <w:rsid w:val="00BA12E8"/>
    <w:rsid w:val="00BA4D1F"/>
    <w:rsid w:val="00BB3EDD"/>
    <w:rsid w:val="00BB6622"/>
    <w:rsid w:val="00BB6E78"/>
    <w:rsid w:val="00BD58D8"/>
    <w:rsid w:val="00BD7D84"/>
    <w:rsid w:val="00BF312F"/>
    <w:rsid w:val="00BF584B"/>
    <w:rsid w:val="00BF7ED5"/>
    <w:rsid w:val="00C12236"/>
    <w:rsid w:val="00C1340D"/>
    <w:rsid w:val="00C153A4"/>
    <w:rsid w:val="00C16371"/>
    <w:rsid w:val="00C16E05"/>
    <w:rsid w:val="00C17BF4"/>
    <w:rsid w:val="00C31C19"/>
    <w:rsid w:val="00C321B8"/>
    <w:rsid w:val="00C377AF"/>
    <w:rsid w:val="00C41344"/>
    <w:rsid w:val="00C43557"/>
    <w:rsid w:val="00C43E12"/>
    <w:rsid w:val="00C54CA2"/>
    <w:rsid w:val="00C5657C"/>
    <w:rsid w:val="00C6117F"/>
    <w:rsid w:val="00C628B8"/>
    <w:rsid w:val="00C633A4"/>
    <w:rsid w:val="00C7131A"/>
    <w:rsid w:val="00C84D27"/>
    <w:rsid w:val="00C86AC0"/>
    <w:rsid w:val="00C900C1"/>
    <w:rsid w:val="00C92F5E"/>
    <w:rsid w:val="00C95D96"/>
    <w:rsid w:val="00CA153A"/>
    <w:rsid w:val="00CA1F75"/>
    <w:rsid w:val="00CB10E2"/>
    <w:rsid w:val="00CB4672"/>
    <w:rsid w:val="00CC5739"/>
    <w:rsid w:val="00CC6D70"/>
    <w:rsid w:val="00CD0828"/>
    <w:rsid w:val="00CD3CE7"/>
    <w:rsid w:val="00CD7376"/>
    <w:rsid w:val="00CE0779"/>
    <w:rsid w:val="00CE0C5B"/>
    <w:rsid w:val="00CE27EB"/>
    <w:rsid w:val="00CE79E0"/>
    <w:rsid w:val="00CF3BAF"/>
    <w:rsid w:val="00D03772"/>
    <w:rsid w:val="00D11B0B"/>
    <w:rsid w:val="00D12B20"/>
    <w:rsid w:val="00D14E1C"/>
    <w:rsid w:val="00D30052"/>
    <w:rsid w:val="00D40592"/>
    <w:rsid w:val="00D41212"/>
    <w:rsid w:val="00D41954"/>
    <w:rsid w:val="00D462A9"/>
    <w:rsid w:val="00D46530"/>
    <w:rsid w:val="00D514DF"/>
    <w:rsid w:val="00D5355B"/>
    <w:rsid w:val="00D563F6"/>
    <w:rsid w:val="00D66DEB"/>
    <w:rsid w:val="00D66E5B"/>
    <w:rsid w:val="00D67EF6"/>
    <w:rsid w:val="00D7000C"/>
    <w:rsid w:val="00D758D4"/>
    <w:rsid w:val="00D76142"/>
    <w:rsid w:val="00D76C64"/>
    <w:rsid w:val="00D8211F"/>
    <w:rsid w:val="00D83255"/>
    <w:rsid w:val="00D904A2"/>
    <w:rsid w:val="00D921B7"/>
    <w:rsid w:val="00D93D4D"/>
    <w:rsid w:val="00D96693"/>
    <w:rsid w:val="00DA146B"/>
    <w:rsid w:val="00DA584B"/>
    <w:rsid w:val="00DA6291"/>
    <w:rsid w:val="00DB0D46"/>
    <w:rsid w:val="00DB26A2"/>
    <w:rsid w:val="00DB3456"/>
    <w:rsid w:val="00DB53C4"/>
    <w:rsid w:val="00DB617A"/>
    <w:rsid w:val="00DB7446"/>
    <w:rsid w:val="00DC0A10"/>
    <w:rsid w:val="00DC737F"/>
    <w:rsid w:val="00DD3793"/>
    <w:rsid w:val="00DD4D77"/>
    <w:rsid w:val="00DD6B80"/>
    <w:rsid w:val="00DF4089"/>
    <w:rsid w:val="00DF6DE0"/>
    <w:rsid w:val="00DF7517"/>
    <w:rsid w:val="00E02CB6"/>
    <w:rsid w:val="00E036B9"/>
    <w:rsid w:val="00E04F49"/>
    <w:rsid w:val="00E07D42"/>
    <w:rsid w:val="00E118AB"/>
    <w:rsid w:val="00E17619"/>
    <w:rsid w:val="00E20485"/>
    <w:rsid w:val="00E246FC"/>
    <w:rsid w:val="00E26819"/>
    <w:rsid w:val="00E300EF"/>
    <w:rsid w:val="00E3482E"/>
    <w:rsid w:val="00E4312F"/>
    <w:rsid w:val="00E45EB0"/>
    <w:rsid w:val="00E47542"/>
    <w:rsid w:val="00E51A33"/>
    <w:rsid w:val="00E52D70"/>
    <w:rsid w:val="00E53E6E"/>
    <w:rsid w:val="00E53F4B"/>
    <w:rsid w:val="00E57F05"/>
    <w:rsid w:val="00E6461F"/>
    <w:rsid w:val="00E73628"/>
    <w:rsid w:val="00E86D53"/>
    <w:rsid w:val="00E90DD7"/>
    <w:rsid w:val="00EA2689"/>
    <w:rsid w:val="00EC2143"/>
    <w:rsid w:val="00EE1F20"/>
    <w:rsid w:val="00EE248E"/>
    <w:rsid w:val="00EF1A72"/>
    <w:rsid w:val="00EF3DC3"/>
    <w:rsid w:val="00EF4415"/>
    <w:rsid w:val="00EF4774"/>
    <w:rsid w:val="00EF7DAC"/>
    <w:rsid w:val="00F00BF9"/>
    <w:rsid w:val="00F05AE0"/>
    <w:rsid w:val="00F076A3"/>
    <w:rsid w:val="00F10172"/>
    <w:rsid w:val="00F1404B"/>
    <w:rsid w:val="00F2060F"/>
    <w:rsid w:val="00F2062D"/>
    <w:rsid w:val="00F241AC"/>
    <w:rsid w:val="00F241FD"/>
    <w:rsid w:val="00F24406"/>
    <w:rsid w:val="00F25DB6"/>
    <w:rsid w:val="00F2670B"/>
    <w:rsid w:val="00F309CD"/>
    <w:rsid w:val="00F35FEF"/>
    <w:rsid w:val="00F429C8"/>
    <w:rsid w:val="00F516E9"/>
    <w:rsid w:val="00F535DA"/>
    <w:rsid w:val="00F56FA0"/>
    <w:rsid w:val="00F57D48"/>
    <w:rsid w:val="00F57DB3"/>
    <w:rsid w:val="00F70CBD"/>
    <w:rsid w:val="00F74FE3"/>
    <w:rsid w:val="00F767C0"/>
    <w:rsid w:val="00F8066F"/>
    <w:rsid w:val="00F82786"/>
    <w:rsid w:val="00F84CE6"/>
    <w:rsid w:val="00F84D05"/>
    <w:rsid w:val="00F87BA9"/>
    <w:rsid w:val="00F90B35"/>
    <w:rsid w:val="00FA1F16"/>
    <w:rsid w:val="00FA3AF6"/>
    <w:rsid w:val="00FA6DEE"/>
    <w:rsid w:val="00FA728F"/>
    <w:rsid w:val="00FC2058"/>
    <w:rsid w:val="00FC4F98"/>
    <w:rsid w:val="00FC5B8D"/>
    <w:rsid w:val="00FD04A1"/>
    <w:rsid w:val="00FD63A6"/>
    <w:rsid w:val="00FE386D"/>
    <w:rsid w:val="00FE3923"/>
    <w:rsid w:val="00FE3D3B"/>
    <w:rsid w:val="00FE7934"/>
    <w:rsid w:val="00FF14C5"/>
    <w:rsid w:val="01542A44"/>
    <w:rsid w:val="038026F6"/>
    <w:rsid w:val="048554E5"/>
    <w:rsid w:val="063A749A"/>
    <w:rsid w:val="0BF86F7F"/>
    <w:rsid w:val="0C626110"/>
    <w:rsid w:val="142B27B3"/>
    <w:rsid w:val="16BC1759"/>
    <w:rsid w:val="1ADC6034"/>
    <w:rsid w:val="1AEB6F83"/>
    <w:rsid w:val="1D0468FD"/>
    <w:rsid w:val="20207C58"/>
    <w:rsid w:val="24AD52A9"/>
    <w:rsid w:val="257873CC"/>
    <w:rsid w:val="2BA73243"/>
    <w:rsid w:val="2D55111F"/>
    <w:rsid w:val="30153B34"/>
    <w:rsid w:val="33D8644F"/>
    <w:rsid w:val="34036E45"/>
    <w:rsid w:val="39972358"/>
    <w:rsid w:val="3A3C4CAD"/>
    <w:rsid w:val="3AAF7B2A"/>
    <w:rsid w:val="43274658"/>
    <w:rsid w:val="45CC3389"/>
    <w:rsid w:val="4CBF3A56"/>
    <w:rsid w:val="537A0E79"/>
    <w:rsid w:val="54A159E1"/>
    <w:rsid w:val="5C530C6F"/>
    <w:rsid w:val="5DBF1444"/>
    <w:rsid w:val="5DCB4945"/>
    <w:rsid w:val="5DD92690"/>
    <w:rsid w:val="5FF13CC0"/>
    <w:rsid w:val="62C24E31"/>
    <w:rsid w:val="68352BB8"/>
    <w:rsid w:val="68611D63"/>
    <w:rsid w:val="6BC52109"/>
    <w:rsid w:val="6CDD79AD"/>
    <w:rsid w:val="789B2939"/>
    <w:rsid w:val="79666561"/>
    <w:rsid w:val="7AD533E0"/>
    <w:rsid w:val="7D031218"/>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ind w:left="120"/>
      <w:outlineLvl w:val="1"/>
    </w:pPr>
    <w:rPr>
      <w:rFonts w:ascii="宋体" w:hAnsi="宋体" w:eastAsia="宋体" w:cs="宋体"/>
      <w:b/>
      <w:bCs/>
      <w:sz w:val="21"/>
      <w:szCs w:val="21"/>
      <w:lang w:val="zh-CN" w:eastAsia="zh-CN" w:bidi="zh-CN"/>
    </w:rPr>
  </w:style>
  <w:style w:type="paragraph" w:styleId="5">
    <w:name w:val="heading 3"/>
    <w:basedOn w:val="1"/>
    <w:next w:val="1"/>
    <w:qFormat/>
    <w:uiPriority w:val="0"/>
    <w:pPr>
      <w:widowControl/>
      <w:spacing w:before="100" w:beforeAutospacing="1" w:after="100" w:afterAutospacing="1"/>
      <w:jc w:val="left"/>
      <w:outlineLvl w:val="2"/>
    </w:pPr>
    <w:rPr>
      <w:rFonts w:hint="eastAsia" w:ascii="宋体" w:hAnsi="宋体"/>
      <w:b/>
      <w:kern w:val="0"/>
      <w:sz w:val="27"/>
      <w:szCs w:val="27"/>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Times New Roman" w:hAnsi="Times New Roman" w:cs="Times New Roman"/>
      <w:kern w:val="0"/>
      <w:szCs w:val="20"/>
    </w:rPr>
  </w:style>
  <w:style w:type="paragraph" w:styleId="3">
    <w:name w:val="toc 5"/>
    <w:next w:val="1"/>
    <w:qFormat/>
    <w:uiPriority w:val="0"/>
    <w:pPr>
      <w:wordWrap w:val="0"/>
      <w:spacing w:after="200" w:line="276" w:lineRule="auto"/>
      <w:ind w:left="1275"/>
      <w:jc w:val="both"/>
    </w:pPr>
    <w:rPr>
      <w:rFonts w:ascii="宋体" w:hAnsi="宋体" w:eastAsia="Times New Roman" w:cs="Times New Roman"/>
      <w:sz w:val="21"/>
      <w:szCs w:val="22"/>
      <w:lang w:val="en-US" w:eastAsia="zh-CN" w:bidi="ar-SA"/>
    </w:rPr>
  </w:style>
  <w:style w:type="paragraph" w:styleId="6">
    <w:name w:val="Plain Text"/>
    <w:basedOn w:val="1"/>
    <w:next w:val="7"/>
    <w:link w:val="20"/>
    <w:qFormat/>
    <w:uiPriority w:val="0"/>
    <w:rPr>
      <w:rFonts w:ascii="宋体" w:hAnsi="Courier New" w:cs="Courier New"/>
      <w:szCs w:val="21"/>
    </w:rPr>
  </w:style>
  <w:style w:type="paragraph" w:styleId="7">
    <w:name w:val="footer"/>
    <w:basedOn w:val="1"/>
    <w:link w:val="18"/>
    <w:unhideWhenUsed/>
    <w:qFormat/>
    <w:uiPriority w:val="0"/>
    <w:pPr>
      <w:tabs>
        <w:tab w:val="center" w:pos="4153"/>
        <w:tab w:val="right" w:pos="8306"/>
      </w:tabs>
      <w:snapToGrid w:val="0"/>
      <w:jc w:val="left"/>
    </w:pPr>
    <w:rPr>
      <w:sz w:val="18"/>
      <w:szCs w:val="18"/>
    </w:rPr>
  </w:style>
  <w:style w:type="paragraph" w:styleId="8">
    <w:name w:val="Balloon Text"/>
    <w:basedOn w:val="1"/>
    <w:link w:val="24"/>
    <w:qFormat/>
    <w:uiPriority w:val="0"/>
    <w:rPr>
      <w:sz w:val="18"/>
      <w:szCs w:val="18"/>
    </w:rPr>
  </w:style>
  <w:style w:type="paragraph" w:styleId="9">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semiHidden/>
    <w:unhideWhenUsed/>
    <w:qFormat/>
    <w:uiPriority w:val="99"/>
    <w:rPr>
      <w:rFonts w:ascii="Times New Roman" w:hAnsi="Times New Roman"/>
      <w:sz w:val="24"/>
      <w:szCs w:val="24"/>
    </w:rPr>
  </w:style>
  <w:style w:type="character" w:styleId="13">
    <w:name w:val="Strong"/>
    <w:basedOn w:val="12"/>
    <w:qFormat/>
    <w:uiPriority w:val="22"/>
    <w:rPr>
      <w:b/>
      <w:bCs/>
    </w:rPr>
  </w:style>
  <w:style w:type="character" w:styleId="14">
    <w:name w:val="page number"/>
    <w:basedOn w:val="12"/>
    <w:qFormat/>
    <w:uiPriority w:val="0"/>
  </w:style>
  <w:style w:type="character" w:styleId="15">
    <w:name w:val="Hyperlink"/>
    <w:basedOn w:val="12"/>
    <w:unhideWhenUsed/>
    <w:qFormat/>
    <w:uiPriority w:val="99"/>
    <w:rPr>
      <w:color w:val="0000FF"/>
      <w:u w:val="single"/>
    </w:rPr>
  </w:style>
  <w:style w:type="character" w:styleId="16">
    <w:name w:val="annotation reference"/>
    <w:basedOn w:val="12"/>
    <w:qFormat/>
    <w:uiPriority w:val="0"/>
    <w:rPr>
      <w:rFonts w:ascii="Times New Roman" w:hAnsi="Times New Roman"/>
      <w:sz w:val="21"/>
      <w:szCs w:val="21"/>
    </w:rPr>
  </w:style>
  <w:style w:type="character" w:customStyle="1" w:styleId="17">
    <w:name w:val="页眉 Char"/>
    <w:basedOn w:val="12"/>
    <w:link w:val="9"/>
    <w:semiHidden/>
    <w:qFormat/>
    <w:uiPriority w:val="99"/>
    <w:rPr>
      <w:kern w:val="2"/>
      <w:sz w:val="18"/>
      <w:szCs w:val="18"/>
    </w:rPr>
  </w:style>
  <w:style w:type="character" w:customStyle="1" w:styleId="18">
    <w:name w:val="页脚 Char"/>
    <w:basedOn w:val="12"/>
    <w:link w:val="7"/>
    <w:qFormat/>
    <w:uiPriority w:val="99"/>
    <w:rPr>
      <w:kern w:val="2"/>
      <w:sz w:val="18"/>
      <w:szCs w:val="18"/>
    </w:rPr>
  </w:style>
  <w:style w:type="paragraph" w:customStyle="1" w:styleId="19">
    <w:name w:val="Char Char Char Char Char Char Char Char Char Char Char Char Char Char Char Char Char Char Char"/>
    <w:basedOn w:val="1"/>
    <w:qFormat/>
    <w:uiPriority w:val="0"/>
    <w:pPr>
      <w:widowControl/>
      <w:spacing w:line="300" w:lineRule="auto"/>
      <w:ind w:firstLine="200" w:firstLineChars="200"/>
    </w:pPr>
    <w:rPr>
      <w:rFonts w:ascii="Times New Roman" w:hAnsi="Times New Roman"/>
      <w:szCs w:val="20"/>
    </w:rPr>
  </w:style>
  <w:style w:type="character" w:customStyle="1" w:styleId="20">
    <w:name w:val="纯文本 Char"/>
    <w:basedOn w:val="12"/>
    <w:link w:val="6"/>
    <w:qFormat/>
    <w:uiPriority w:val="0"/>
    <w:rPr>
      <w:rFonts w:ascii="宋体" w:hAnsi="Courier New" w:cs="Courier New"/>
      <w:kern w:val="2"/>
      <w:sz w:val="21"/>
      <w:szCs w:val="21"/>
    </w:rPr>
  </w:style>
  <w:style w:type="character" w:customStyle="1" w:styleId="21">
    <w:name w:val="style11"/>
    <w:qFormat/>
    <w:uiPriority w:val="0"/>
    <w:rPr>
      <w:sz w:val="18"/>
      <w:szCs w:val="18"/>
    </w:rPr>
  </w:style>
  <w:style w:type="character" w:customStyle="1" w:styleId="22">
    <w:name w:val="ok21"/>
    <w:qFormat/>
    <w:uiPriority w:val="3"/>
    <w:rPr>
      <w:rFonts w:hint="eastAsia" w:ascii="宋体" w:hAnsi="宋体" w:eastAsia="宋体"/>
      <w:color w:val="000000"/>
      <w:sz w:val="24"/>
      <w:szCs w:val="24"/>
    </w:rPr>
  </w:style>
  <w:style w:type="character" w:customStyle="1" w:styleId="23">
    <w:name w:val="批注框文本 Char"/>
    <w:link w:val="8"/>
    <w:qFormat/>
    <w:uiPriority w:val="0"/>
    <w:rPr>
      <w:kern w:val="2"/>
      <w:sz w:val="18"/>
      <w:szCs w:val="18"/>
    </w:rPr>
  </w:style>
  <w:style w:type="character" w:customStyle="1" w:styleId="24">
    <w:name w:val="批注框文本 Char1"/>
    <w:basedOn w:val="12"/>
    <w:link w:val="8"/>
    <w:semiHidden/>
    <w:qFormat/>
    <w:uiPriority w:val="99"/>
    <w:rPr>
      <w:kern w:val="2"/>
      <w:sz w:val="18"/>
      <w:szCs w:val="18"/>
    </w:rPr>
  </w:style>
  <w:style w:type="character" w:customStyle="1" w:styleId="25">
    <w:name w:val="bds_more2"/>
    <w:basedOn w:val="12"/>
    <w:qFormat/>
    <w:uiPriority w:val="0"/>
  </w:style>
  <w:style w:type="character" w:customStyle="1" w:styleId="26">
    <w:name w:val="bds_nopic1"/>
    <w:basedOn w:val="12"/>
    <w:qFormat/>
    <w:uiPriority w:val="0"/>
  </w:style>
  <w:style w:type="paragraph" w:styleId="2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79</Pages>
  <Words>8197</Words>
  <Characters>46724</Characters>
  <Lines>389</Lines>
  <Paragraphs>109</Paragraphs>
  <TotalTime>7</TotalTime>
  <ScaleCrop>false</ScaleCrop>
  <LinksUpToDate>false</LinksUpToDate>
  <CharactersWithSpaces>54812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教学设计，教案</cp:category>
  <dcterms:created xsi:type="dcterms:W3CDTF">2018-02-06T01:18:00Z</dcterms:created>
  <dc:creator>马鹏举</dc:creator>
  <cp:keywords>安徽省来安县张山初级中学</cp:keywords>
  <cp:lastModifiedBy>新.</cp:lastModifiedBy>
  <cp:lastPrinted>2021-04-15T00:34:00Z</cp:lastPrinted>
  <dcterms:modified xsi:type="dcterms:W3CDTF">2023-02-16T05:55:08Z</dcterms:modified>
  <dc:title>道德与法治八年级下册教学设计201802</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0B9D8DD5878948DEB10A126E6FCCC228</vt:lpwstr>
  </property>
</Properties>
</file>